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B84" w:rsidRPr="00C80B84" w:rsidRDefault="00C80B84" w:rsidP="00C80B84">
      <w:pPr>
        <w:rPr>
          <w:b/>
          <w:sz w:val="28"/>
          <w:szCs w:val="28"/>
          <w:u w:val="single"/>
        </w:rPr>
      </w:pPr>
      <w:r>
        <w:rPr>
          <w:b/>
          <w:sz w:val="28"/>
          <w:szCs w:val="28"/>
          <w:u w:val="single"/>
        </w:rPr>
        <w:t>DRAFT FOR DISCUSSION</w:t>
      </w:r>
      <w:r w:rsidR="00C1304B">
        <w:rPr>
          <w:b/>
          <w:sz w:val="28"/>
          <w:szCs w:val="28"/>
          <w:u w:val="single"/>
        </w:rPr>
        <w:t>-REVISED 17 FEB</w:t>
      </w:r>
    </w:p>
    <w:p w:rsidR="00784B1C" w:rsidRDefault="00406ED7" w:rsidP="00C80B84">
      <w:pPr>
        <w:jc w:val="center"/>
        <w:rPr>
          <w:b/>
        </w:rPr>
      </w:pPr>
      <w:r>
        <w:rPr>
          <w:b/>
        </w:rPr>
        <w:t xml:space="preserve">Proposal on </w:t>
      </w:r>
      <w:r w:rsidR="00C80B84">
        <w:rPr>
          <w:b/>
        </w:rPr>
        <w:t>NBDC – Key Messages</w:t>
      </w:r>
    </w:p>
    <w:tbl>
      <w:tblPr>
        <w:tblStyle w:val="TableGrid"/>
        <w:tblW w:w="0" w:type="auto"/>
        <w:tblLook w:val="04A0" w:firstRow="1" w:lastRow="0" w:firstColumn="1" w:lastColumn="0" w:noHBand="0" w:noVBand="1"/>
      </w:tblPr>
      <w:tblGrid>
        <w:gridCol w:w="4248"/>
        <w:gridCol w:w="5328"/>
      </w:tblGrid>
      <w:tr w:rsidR="00C80B84" w:rsidTr="00EA383D">
        <w:trPr>
          <w:tblHeader/>
        </w:trPr>
        <w:tc>
          <w:tcPr>
            <w:tcW w:w="4248" w:type="dxa"/>
          </w:tcPr>
          <w:p w:rsidR="00C80B84" w:rsidRPr="00C80B84" w:rsidRDefault="00C80B84" w:rsidP="00C80B84">
            <w:pPr>
              <w:jc w:val="center"/>
              <w:rPr>
                <w:b/>
              </w:rPr>
            </w:pPr>
            <w:r>
              <w:rPr>
                <w:b/>
              </w:rPr>
              <w:t>Message</w:t>
            </w:r>
          </w:p>
        </w:tc>
        <w:tc>
          <w:tcPr>
            <w:tcW w:w="5328" w:type="dxa"/>
          </w:tcPr>
          <w:p w:rsidR="00C80B84" w:rsidRPr="00C80B84" w:rsidRDefault="00C80B84" w:rsidP="008E5E06">
            <w:pPr>
              <w:jc w:val="center"/>
              <w:rPr>
                <w:b/>
              </w:rPr>
            </w:pPr>
            <w:r>
              <w:rPr>
                <w:b/>
              </w:rPr>
              <w:t xml:space="preserve">Evidence, </w:t>
            </w:r>
            <w:r w:rsidR="008E5E06">
              <w:rPr>
                <w:b/>
              </w:rPr>
              <w:t>Explanations</w:t>
            </w:r>
          </w:p>
        </w:tc>
      </w:tr>
      <w:tr w:rsidR="00C80B84" w:rsidTr="00784B1C">
        <w:tc>
          <w:tcPr>
            <w:tcW w:w="9576" w:type="dxa"/>
            <w:gridSpan w:val="2"/>
          </w:tcPr>
          <w:p w:rsidR="00C80B84" w:rsidRPr="00E55D86" w:rsidRDefault="00C80B84" w:rsidP="00E55D86">
            <w:pPr>
              <w:ind w:left="360"/>
              <w:jc w:val="center"/>
              <w:rPr>
                <w:b/>
                <w:i/>
              </w:rPr>
            </w:pPr>
            <w:r w:rsidRPr="00E55D86">
              <w:rPr>
                <w:b/>
                <w:i/>
              </w:rPr>
              <w:t>CENTRAL MESSAGE</w:t>
            </w:r>
          </w:p>
        </w:tc>
      </w:tr>
      <w:tr w:rsidR="00C80B84" w:rsidTr="00EA383D">
        <w:tc>
          <w:tcPr>
            <w:tcW w:w="4248" w:type="dxa"/>
          </w:tcPr>
          <w:p w:rsidR="000C0CB0" w:rsidRDefault="00423C69" w:rsidP="00FF190C">
            <w:r>
              <w:t xml:space="preserve">Ethiopia’s policies and programs on sustainable land and water management have evolved over the last 15 years, and are on the cusp of being transformed into a new paradigm.  </w:t>
            </w:r>
          </w:p>
          <w:p w:rsidR="00FF190C" w:rsidRDefault="00FF190C" w:rsidP="000C0CB0">
            <w:pPr>
              <w:jc w:val="center"/>
            </w:pPr>
            <w:r>
              <w:t>The core elements</w:t>
            </w:r>
            <w:r w:rsidR="002E4199">
              <w:t xml:space="preserve"> of</w:t>
            </w:r>
            <w:r w:rsidR="00423C69">
              <w:t xml:space="preserve"> this</w:t>
            </w:r>
            <w:r w:rsidR="00D56CEF">
              <w:t xml:space="preserve"> emerging</w:t>
            </w:r>
            <w:r w:rsidR="00C80B84">
              <w:t xml:space="preserve"> </w:t>
            </w:r>
            <w:r w:rsidR="00C80B84">
              <w:rPr>
                <w:b/>
              </w:rPr>
              <w:t>New</w:t>
            </w:r>
            <w:r w:rsidR="00D56CEF">
              <w:rPr>
                <w:b/>
              </w:rPr>
              <w:t xml:space="preserve"> Integrated</w:t>
            </w:r>
            <w:r w:rsidR="00C80B84">
              <w:rPr>
                <w:b/>
              </w:rPr>
              <w:t xml:space="preserve"> Rainwater Management Paradigm</w:t>
            </w:r>
            <w:r w:rsidR="00C80B84">
              <w:t xml:space="preserve"> are:</w:t>
            </w:r>
          </w:p>
          <w:p w:rsidR="00FF190C" w:rsidRDefault="00FF190C" w:rsidP="00FB1A2B">
            <w:pPr>
              <w:pStyle w:val="ListParagraph"/>
              <w:numPr>
                <w:ilvl w:val="0"/>
                <w:numId w:val="7"/>
              </w:numPr>
            </w:pPr>
            <w:r>
              <w:t>L</w:t>
            </w:r>
            <w:r w:rsidR="00C80B84">
              <w:t>ocal commun</w:t>
            </w:r>
            <w:r>
              <w:t>ity leadership based on demand;</w:t>
            </w:r>
          </w:p>
          <w:p w:rsidR="00FF190C" w:rsidRDefault="00FF190C" w:rsidP="00FB1A2B">
            <w:pPr>
              <w:pStyle w:val="ListParagraph"/>
              <w:numPr>
                <w:ilvl w:val="0"/>
                <w:numId w:val="7"/>
              </w:numPr>
            </w:pPr>
            <w:r>
              <w:t>P</w:t>
            </w:r>
            <w:r w:rsidR="00C80B84">
              <w:t>artnerships integrating</w:t>
            </w:r>
            <w:r w:rsidR="007A5CDA">
              <w:t xml:space="preserve"> &amp; sharing</w:t>
            </w:r>
            <w:r w:rsidR="00C80B84">
              <w:t xml:space="preserve"> local and scientific knowledge; </w:t>
            </w:r>
          </w:p>
          <w:p w:rsidR="00FF190C" w:rsidRDefault="00FF190C" w:rsidP="00FB1A2B">
            <w:pPr>
              <w:pStyle w:val="ListParagraph"/>
              <w:numPr>
                <w:ilvl w:val="0"/>
                <w:numId w:val="7"/>
              </w:numPr>
            </w:pPr>
            <w:r>
              <w:t>E</w:t>
            </w:r>
            <w:r w:rsidR="00C80B84">
              <w:t>mphasis on learning</w:t>
            </w:r>
            <w:r>
              <w:t xml:space="preserve"> process by all parties;</w:t>
            </w:r>
          </w:p>
          <w:p w:rsidR="00FF190C" w:rsidRDefault="00FF190C" w:rsidP="00FB1A2B">
            <w:pPr>
              <w:pStyle w:val="ListParagraph"/>
              <w:numPr>
                <w:ilvl w:val="0"/>
                <w:numId w:val="7"/>
              </w:numPr>
            </w:pPr>
            <w:r>
              <w:t>C</w:t>
            </w:r>
            <w:r w:rsidR="00C80B84">
              <w:t>reating incentives for success</w:t>
            </w:r>
            <w:r w:rsidR="007B0625">
              <w:t>, including markets</w:t>
            </w:r>
            <w:r>
              <w:t>;</w:t>
            </w:r>
          </w:p>
          <w:p w:rsidR="00FF190C" w:rsidRDefault="00FF190C" w:rsidP="00FB1A2B">
            <w:pPr>
              <w:pStyle w:val="ListParagraph"/>
              <w:numPr>
                <w:ilvl w:val="0"/>
                <w:numId w:val="7"/>
              </w:numPr>
            </w:pPr>
            <w:r>
              <w:t>S</w:t>
            </w:r>
            <w:r w:rsidR="00C80B84">
              <w:t>trengtheni</w:t>
            </w:r>
            <w:r>
              <w:t>ng capacity of all stakeholders;</w:t>
            </w:r>
            <w:r w:rsidR="00C80B84">
              <w:t xml:space="preserve"> </w:t>
            </w:r>
          </w:p>
          <w:p w:rsidR="00C80B84" w:rsidRDefault="00FF190C" w:rsidP="00FB1A2B">
            <w:pPr>
              <w:pStyle w:val="ListParagraph"/>
              <w:numPr>
                <w:ilvl w:val="0"/>
                <w:numId w:val="7"/>
              </w:numPr>
            </w:pPr>
            <w:r>
              <w:t>U</w:t>
            </w:r>
            <w:r w:rsidR="00C80B84">
              <w:t>sing new learning and planning tools.</w:t>
            </w:r>
          </w:p>
          <w:p w:rsidR="0082550F" w:rsidRDefault="0082550F" w:rsidP="007B0625">
            <w:pPr>
              <w:spacing w:before="120" w:after="120"/>
            </w:pPr>
            <w:r>
              <w:t xml:space="preserve">These </w:t>
            </w:r>
            <w:r w:rsidRPr="00D56CEF">
              <w:rPr>
                <w:i/>
              </w:rPr>
              <w:t>elements are highly integrated</w:t>
            </w:r>
            <w:r>
              <w:t xml:space="preserve"> – success is more likely </w:t>
            </w:r>
            <w:r w:rsidR="007A5CDA">
              <w:t>if</w:t>
            </w:r>
            <w:r>
              <w:t xml:space="preserve"> all the elements in policies and implementation strategies</w:t>
            </w:r>
            <w:r w:rsidR="007A5CDA">
              <w:t xml:space="preserve"> are included</w:t>
            </w:r>
            <w:r>
              <w:t>.</w:t>
            </w:r>
          </w:p>
          <w:p w:rsidR="00423C69" w:rsidRDefault="00423C69" w:rsidP="00E55D86">
            <w:pPr>
              <w:pStyle w:val="ListParagraph"/>
              <w:numPr>
                <w:ilvl w:val="0"/>
                <w:numId w:val="7"/>
              </w:numPr>
              <w:ind w:left="288" w:hanging="288"/>
            </w:pPr>
            <w:r>
              <w:t>Full implementation of this new rainwater management paradigm will result in substantial additional benefits from Ethiopia’s investments.</w:t>
            </w:r>
          </w:p>
          <w:p w:rsidR="00E55D86" w:rsidRDefault="00E55D86" w:rsidP="00E55D86">
            <w:pPr>
              <w:pStyle w:val="ListParagraph"/>
              <w:numPr>
                <w:ilvl w:val="0"/>
                <w:numId w:val="7"/>
              </w:numPr>
              <w:ind w:left="288" w:hanging="288"/>
            </w:pPr>
            <w:r>
              <w:t>There is a potential for even greater benefits from an international program at Nile and SSA levels</w:t>
            </w:r>
          </w:p>
          <w:p w:rsidR="00D56CEF" w:rsidRPr="00D56CEF" w:rsidRDefault="00D56CEF" w:rsidP="000C0CB0">
            <w:pPr>
              <w:spacing w:before="240"/>
              <w:jc w:val="center"/>
              <w:rPr>
                <w:b/>
              </w:rPr>
            </w:pPr>
            <w:r w:rsidRPr="00D56CEF">
              <w:rPr>
                <w:b/>
              </w:rPr>
              <w:t>The critical innovations emerging from NBDC are</w:t>
            </w:r>
            <w:r>
              <w:rPr>
                <w:b/>
              </w:rPr>
              <w:t>:</w:t>
            </w:r>
            <w:r w:rsidRPr="00D56CEF">
              <w:rPr>
                <w:b/>
              </w:rPr>
              <w:t xml:space="preserve"> </w:t>
            </w:r>
            <w:r>
              <w:rPr>
                <w:b/>
              </w:rPr>
              <w:t xml:space="preserve">1) </w:t>
            </w:r>
            <w:r w:rsidRPr="00D56CEF">
              <w:rPr>
                <w:b/>
              </w:rPr>
              <w:t>the shape</w:t>
            </w:r>
            <w:r>
              <w:rPr>
                <w:b/>
              </w:rPr>
              <w:t xml:space="preserve"> &amp; core elements</w:t>
            </w:r>
            <w:r w:rsidRPr="00D56CEF">
              <w:rPr>
                <w:b/>
              </w:rPr>
              <w:t xml:space="preserve"> of </w:t>
            </w:r>
            <w:r>
              <w:rPr>
                <w:b/>
              </w:rPr>
              <w:t>a possible</w:t>
            </w:r>
            <w:r w:rsidRPr="00D56CEF">
              <w:rPr>
                <w:b/>
              </w:rPr>
              <w:t xml:space="preserve"> new integrated RWM paradigm, and </w:t>
            </w:r>
            <w:r w:rsidR="000C0CB0">
              <w:rPr>
                <w:b/>
              </w:rPr>
              <w:t>2)</w:t>
            </w:r>
            <w:r w:rsidRPr="00D56CEF">
              <w:rPr>
                <w:b/>
              </w:rPr>
              <w:t xml:space="preserve"> tools and methodologies that can enable effective implementation.</w:t>
            </w:r>
          </w:p>
        </w:tc>
        <w:tc>
          <w:tcPr>
            <w:tcW w:w="5328" w:type="dxa"/>
          </w:tcPr>
          <w:p w:rsidR="008E5E06" w:rsidRDefault="007B0625" w:rsidP="00C300FF">
            <w:pPr>
              <w:pStyle w:val="ListParagraph"/>
              <w:numPr>
                <w:ilvl w:val="0"/>
                <w:numId w:val="15"/>
              </w:numPr>
              <w:ind w:left="288" w:hanging="288"/>
            </w:pPr>
            <w:r>
              <w:rPr>
                <w:u w:val="single"/>
              </w:rPr>
              <w:t>Definition:</w:t>
            </w:r>
            <w:r>
              <w:t xml:space="preserve"> </w:t>
            </w:r>
            <w:r w:rsidR="008E5E06">
              <w:t>Rainwater management (RWM) includes sustainable land management (SLM), soil and water conservation (SWC), within an integrated natural resources management model</w:t>
            </w:r>
            <w:r w:rsidR="00C300FF">
              <w:t>.</w:t>
            </w:r>
            <w:r>
              <w:t xml:space="preserve"> It includes mapping, storing, managing and efficiently utilizing water and nutrients at landscape scales.</w:t>
            </w:r>
          </w:p>
          <w:p w:rsidR="00C300FF" w:rsidRDefault="00C80B84" w:rsidP="00C300FF">
            <w:pPr>
              <w:pStyle w:val="ListParagraph"/>
              <w:numPr>
                <w:ilvl w:val="0"/>
                <w:numId w:val="15"/>
              </w:numPr>
              <w:ind w:left="288" w:hanging="288"/>
            </w:pPr>
            <w:r>
              <w:t>Sustainable land and water management (</w:t>
            </w:r>
            <w:r w:rsidR="008E5E06">
              <w:t xml:space="preserve">SLM, </w:t>
            </w:r>
            <w:r>
              <w:t xml:space="preserve">RWM) is a critical prerequisite for long term development of Ethiopia. Since the 1980s, Ethiopia has been learning important lessons from both implementation and research, and has modified its policies based on these lessons.  </w:t>
            </w:r>
          </w:p>
          <w:p w:rsidR="007B0625" w:rsidRDefault="007B0625" w:rsidP="007B0625">
            <w:pPr>
              <w:pStyle w:val="ListParagraph"/>
              <w:numPr>
                <w:ilvl w:val="0"/>
                <w:numId w:val="15"/>
              </w:numPr>
              <w:ind w:left="288" w:hanging="288"/>
            </w:pPr>
            <w:r>
              <w:rPr>
                <w:u w:val="single"/>
              </w:rPr>
              <w:t>Evidence:</w:t>
            </w:r>
            <w:r>
              <w:t xml:space="preserve"> The core elements are based on recent research and implementation experience in Ethiopia &amp; elsewhere, building on several decades of lessons learned; confirmed and enhanced by NBDC research to date. </w:t>
            </w:r>
            <w:r w:rsidRPr="007B0625">
              <w:rPr>
                <w:i/>
              </w:rPr>
              <w:t xml:space="preserve">Evidence </w:t>
            </w:r>
            <w:r>
              <w:rPr>
                <w:i/>
              </w:rPr>
              <w:t>is reasonably</w:t>
            </w:r>
            <w:r w:rsidRPr="007B0625">
              <w:rPr>
                <w:i/>
              </w:rPr>
              <w:t xml:space="preserve"> strong</w:t>
            </w:r>
            <w:r>
              <w:t>.</w:t>
            </w:r>
          </w:p>
          <w:p w:rsidR="00C300FF" w:rsidRDefault="00C80B84" w:rsidP="00C300FF">
            <w:pPr>
              <w:pStyle w:val="ListParagraph"/>
              <w:numPr>
                <w:ilvl w:val="0"/>
                <w:numId w:val="15"/>
              </w:numPr>
              <w:ind w:left="288" w:hanging="288"/>
            </w:pPr>
            <w:r>
              <w:t>Much is known about the performance of specific RWM technologies; there has been a growing recognition and policy shift towards more local participation, emphasize on livelihoods and not only conservation, integration of diverse interventions, &amp; adoption of a watershed perspective.</w:t>
            </w:r>
            <w:r w:rsidR="00DF00B8">
              <w:t xml:space="preserve">  However, some of these changes have not yet reached their full potential in terms of outcomes.</w:t>
            </w:r>
            <w:r>
              <w:t xml:space="preserve"> </w:t>
            </w:r>
            <w:r w:rsidR="007B0625">
              <w:rPr>
                <w:i/>
              </w:rPr>
              <w:t>Evidence is reasonably strong.</w:t>
            </w:r>
          </w:p>
          <w:p w:rsidR="00C80B84" w:rsidRDefault="00C80B84" w:rsidP="00C300FF">
            <w:pPr>
              <w:pStyle w:val="ListParagraph"/>
              <w:numPr>
                <w:ilvl w:val="0"/>
                <w:numId w:val="15"/>
              </w:numPr>
              <w:ind w:left="288" w:hanging="288"/>
            </w:pPr>
            <w:r>
              <w:t xml:space="preserve">Recent NBDC work has developed tools and insights that make it possible to consolidate all these lessons </w:t>
            </w:r>
            <w:r w:rsidR="00DF00B8">
              <w:t>into a new paradigm for future policy &amp; implementation.</w:t>
            </w:r>
            <w:r w:rsidR="00721110">
              <w:t xml:space="preserve"> </w:t>
            </w:r>
            <w:r w:rsidR="00721110">
              <w:rPr>
                <w:i/>
              </w:rPr>
              <w:t>Evidence is reasonably strong.</w:t>
            </w:r>
          </w:p>
          <w:p w:rsidR="00E90F69" w:rsidRDefault="00E90F69" w:rsidP="00C300FF">
            <w:pPr>
              <w:pStyle w:val="ListParagraph"/>
              <w:numPr>
                <w:ilvl w:val="0"/>
                <w:numId w:val="15"/>
              </w:numPr>
              <w:ind w:left="288" w:hanging="288"/>
            </w:pPr>
            <w:r>
              <w:t>Potential scale of impact is massive</w:t>
            </w:r>
            <w:r w:rsidR="007B0625">
              <w:t xml:space="preserve">. </w:t>
            </w:r>
            <w:r w:rsidR="007B0625">
              <w:rPr>
                <w:i/>
              </w:rPr>
              <w:t>Evidence is strong.</w:t>
            </w:r>
          </w:p>
        </w:tc>
      </w:tr>
      <w:tr w:rsidR="00DF00B8" w:rsidTr="00784B1C">
        <w:tc>
          <w:tcPr>
            <w:tcW w:w="9576" w:type="dxa"/>
            <w:gridSpan w:val="2"/>
          </w:tcPr>
          <w:p w:rsidR="00DF00B8" w:rsidRPr="00632F91" w:rsidRDefault="00DF00B8" w:rsidP="00632F91">
            <w:pPr>
              <w:pStyle w:val="ListParagraph"/>
              <w:numPr>
                <w:ilvl w:val="0"/>
                <w:numId w:val="12"/>
              </w:numPr>
              <w:jc w:val="center"/>
              <w:rPr>
                <w:i/>
              </w:rPr>
            </w:pPr>
            <w:r w:rsidRPr="00632F91">
              <w:rPr>
                <w:i/>
              </w:rPr>
              <w:t>LOCAL COMMUNITY LEADERSHIP</w:t>
            </w:r>
          </w:p>
        </w:tc>
      </w:tr>
      <w:tr w:rsidR="00C80B84" w:rsidTr="00EA383D">
        <w:tc>
          <w:tcPr>
            <w:tcW w:w="4248" w:type="dxa"/>
          </w:tcPr>
          <w:p w:rsidR="00632F91" w:rsidRDefault="00FF190C" w:rsidP="007A5CDA">
            <w:r>
              <w:t xml:space="preserve">To achieve sustainable long-term benefits from RWM programs, </w:t>
            </w:r>
            <w:r w:rsidRPr="007B0625">
              <w:rPr>
                <w:b/>
              </w:rPr>
              <w:t>local communities and institutio</w:t>
            </w:r>
            <w:r w:rsidR="00632F91" w:rsidRPr="007B0625">
              <w:rPr>
                <w:b/>
              </w:rPr>
              <w:t>ns</w:t>
            </w:r>
            <w:r w:rsidR="00632F91">
              <w:t xml:space="preserve"> must be empowered to take</w:t>
            </w:r>
            <w:r>
              <w:t xml:space="preserve"> full responsibility for leadership and decision </w:t>
            </w:r>
            <w:r>
              <w:lastRenderedPageBreak/>
              <w:t>making, based on their own needs and p</w:t>
            </w:r>
            <w:r w:rsidR="00632F91">
              <w:t>riorities (i.e. demand-driven) and principles of equity.</w:t>
            </w:r>
          </w:p>
          <w:p w:rsidR="00C80B84" w:rsidRDefault="00FF190C" w:rsidP="00A147A8">
            <w:pPr>
              <w:pStyle w:val="ListParagraph"/>
              <w:numPr>
                <w:ilvl w:val="0"/>
                <w:numId w:val="14"/>
              </w:numPr>
            </w:pPr>
            <w:r>
              <w:t xml:space="preserve">The </w:t>
            </w:r>
            <w:r w:rsidRPr="00C300FF">
              <w:rPr>
                <w:i/>
              </w:rPr>
              <w:t>role of government</w:t>
            </w:r>
            <w:r>
              <w:t xml:space="preserve"> at this level is to promote bottom-up planning, facilitat</w:t>
            </w:r>
            <w:r w:rsidR="007A5CDA">
              <w:t>e</w:t>
            </w:r>
            <w:r>
              <w:t xml:space="preserve"> strengthening existing </w:t>
            </w:r>
            <w:r w:rsidR="003A470C">
              <w:t>local institutions as well as new institutional arrangements</w:t>
            </w:r>
            <w:r>
              <w:t xml:space="preserve">, </w:t>
            </w:r>
            <w:r w:rsidR="00632F91">
              <w:t xml:space="preserve">support achieving equity (gender, youth), </w:t>
            </w:r>
            <w:r>
              <w:t>and provid</w:t>
            </w:r>
            <w:r w:rsidR="007A5CDA">
              <w:t>e</w:t>
            </w:r>
            <w:r>
              <w:t xml:space="preserve"> technical and financial support.</w:t>
            </w:r>
          </w:p>
          <w:p w:rsidR="00A147A8" w:rsidRDefault="00A147A8" w:rsidP="00A147A8">
            <w:pPr>
              <w:pStyle w:val="ListParagraph"/>
              <w:numPr>
                <w:ilvl w:val="0"/>
                <w:numId w:val="14"/>
              </w:numPr>
            </w:pPr>
            <w:r>
              <w:rPr>
                <w:bCs/>
              </w:rPr>
              <w:t>A “</w:t>
            </w:r>
            <w:r w:rsidRPr="002D73F9">
              <w:rPr>
                <w:b/>
                <w:bCs/>
              </w:rPr>
              <w:t xml:space="preserve">farmer-focused, innovation-led and sustainable </w:t>
            </w:r>
            <w:r w:rsidRPr="002D73F9">
              <w:t>service delivery</w:t>
            </w:r>
            <w:r>
              <w:t xml:space="preserve">” is the central vision of the proposed </w:t>
            </w:r>
            <w:r w:rsidRPr="00A147A8">
              <w:rPr>
                <w:i/>
              </w:rPr>
              <w:t>Agricultural Extension Strategy</w:t>
            </w:r>
            <w:r>
              <w:t>.</w:t>
            </w:r>
          </w:p>
        </w:tc>
        <w:tc>
          <w:tcPr>
            <w:tcW w:w="5328" w:type="dxa"/>
          </w:tcPr>
          <w:p w:rsidR="00C300FF" w:rsidRDefault="007B0625" w:rsidP="00C300FF">
            <w:pPr>
              <w:pStyle w:val="ListParagraph"/>
              <w:numPr>
                <w:ilvl w:val="0"/>
                <w:numId w:val="14"/>
              </w:numPr>
              <w:ind w:left="288" w:hanging="288"/>
            </w:pPr>
            <w:r>
              <w:lastRenderedPageBreak/>
              <w:t>It is time to move away</w:t>
            </w:r>
            <w:r w:rsidR="00E90F69">
              <w:t xml:space="preserve"> from blueprints, quotas from above</w:t>
            </w:r>
            <w:r w:rsidR="00C300FF">
              <w:t>—these have proven to be counter-productive</w:t>
            </w:r>
            <w:r>
              <w:t xml:space="preserve">; </w:t>
            </w:r>
            <w:r w:rsidR="00721110">
              <w:t>instead, m</w:t>
            </w:r>
            <w:r w:rsidR="00483F63">
              <w:t xml:space="preserve">odify quotas to </w:t>
            </w:r>
            <w:r w:rsidR="00C300FF">
              <w:t xml:space="preserve">be </w:t>
            </w:r>
            <w:r w:rsidR="00483F63">
              <w:t>outcome-based</w:t>
            </w:r>
            <w:r w:rsidR="00721110">
              <w:t>.</w:t>
            </w:r>
            <w:r w:rsidR="00C300FF">
              <w:t xml:space="preserve"> </w:t>
            </w:r>
            <w:r>
              <w:rPr>
                <w:i/>
              </w:rPr>
              <w:t xml:space="preserve">Strong evidence for need to change, more work needed on </w:t>
            </w:r>
            <w:r>
              <w:rPr>
                <w:i/>
              </w:rPr>
              <w:lastRenderedPageBreak/>
              <w:t xml:space="preserve">best </w:t>
            </w:r>
            <w:proofErr w:type="gramStart"/>
            <w:r>
              <w:rPr>
                <w:i/>
              </w:rPr>
              <w:t>way  forward</w:t>
            </w:r>
            <w:proofErr w:type="gramEnd"/>
            <w:r w:rsidR="00721110">
              <w:rPr>
                <w:i/>
              </w:rPr>
              <w:t>.</w:t>
            </w:r>
          </w:p>
          <w:p w:rsidR="007B0625" w:rsidRDefault="007B0625" w:rsidP="00C300FF">
            <w:pPr>
              <w:pStyle w:val="ListParagraph"/>
              <w:numPr>
                <w:ilvl w:val="0"/>
                <w:numId w:val="14"/>
              </w:numPr>
              <w:ind w:left="288" w:hanging="288"/>
            </w:pPr>
            <w:r>
              <w:t>Ethiopian watershed management programs have been moving from physical conservation towards money generating activities and improved upstream-downstream community interactions, which has improve results.</w:t>
            </w:r>
          </w:p>
          <w:p w:rsidR="00C80B84" w:rsidRDefault="00C300FF" w:rsidP="00C300FF">
            <w:pPr>
              <w:pStyle w:val="ListParagraph"/>
              <w:numPr>
                <w:ilvl w:val="0"/>
                <w:numId w:val="14"/>
              </w:numPr>
              <w:ind w:left="288" w:hanging="288"/>
            </w:pPr>
            <w:r>
              <w:t>Build on the</w:t>
            </w:r>
            <w:r w:rsidR="00E72404">
              <w:t xml:space="preserve"> </w:t>
            </w:r>
            <w:r w:rsidR="00A147A8">
              <w:t>proposed</w:t>
            </w:r>
            <w:r w:rsidR="00E72404">
              <w:t xml:space="preserve"> </w:t>
            </w:r>
            <w:r w:rsidR="00E72404" w:rsidRPr="00A147A8">
              <w:rPr>
                <w:i/>
              </w:rPr>
              <w:t>Ag</w:t>
            </w:r>
            <w:r w:rsidR="00A147A8" w:rsidRPr="00A147A8">
              <w:rPr>
                <w:i/>
              </w:rPr>
              <w:t>ricultural</w:t>
            </w:r>
            <w:r w:rsidR="00E72404" w:rsidRPr="00A147A8">
              <w:rPr>
                <w:i/>
              </w:rPr>
              <w:t xml:space="preserve"> Extension </w:t>
            </w:r>
            <w:r w:rsidR="00A147A8" w:rsidRPr="00A147A8">
              <w:rPr>
                <w:i/>
              </w:rPr>
              <w:t>S</w:t>
            </w:r>
            <w:r w:rsidR="00E72404" w:rsidRPr="00A147A8">
              <w:rPr>
                <w:i/>
              </w:rPr>
              <w:t>trategy</w:t>
            </w:r>
            <w:r w:rsidR="00A147A8">
              <w:t xml:space="preserve">. </w:t>
            </w:r>
            <w:r w:rsidR="00A147A8">
              <w:rPr>
                <w:u w:val="single"/>
              </w:rPr>
              <w:t>Evidence:</w:t>
            </w:r>
            <w:r w:rsidR="00A147A8">
              <w:t xml:space="preserve"> NBDC research results support </w:t>
            </w:r>
            <w:r w:rsidR="00721110">
              <w:t xml:space="preserve">many of </w:t>
            </w:r>
            <w:r w:rsidR="00A147A8">
              <w:t>the main elements of this strategy.</w:t>
            </w:r>
          </w:p>
          <w:p w:rsidR="00C300FF" w:rsidRDefault="00C300FF" w:rsidP="00C300FF">
            <w:pPr>
              <w:pStyle w:val="ListParagraph"/>
              <w:numPr>
                <w:ilvl w:val="0"/>
                <w:numId w:val="14"/>
              </w:numPr>
              <w:ind w:left="288" w:hanging="288"/>
            </w:pPr>
            <w:r>
              <w:t>Local research shows communities do not currently feel fully involved and empowered in prioritizing RWM interventions and therefore do not fully “buy in” and take responsibility</w:t>
            </w:r>
            <w:r w:rsidR="007B0625">
              <w:t xml:space="preserve">. </w:t>
            </w:r>
            <w:r w:rsidR="007B0625">
              <w:rPr>
                <w:i/>
              </w:rPr>
              <w:t>Strong evidence from NBDC &amp; many other studies.</w:t>
            </w:r>
          </w:p>
          <w:p w:rsidR="00C300FF" w:rsidRDefault="00C300FF" w:rsidP="00C300FF">
            <w:pPr>
              <w:pStyle w:val="ListParagraph"/>
              <w:numPr>
                <w:ilvl w:val="0"/>
                <w:numId w:val="14"/>
              </w:numPr>
              <w:ind w:left="288" w:hanging="288"/>
            </w:pPr>
            <w:r>
              <w:t>The actual annual program rarely reflects the proposals emerging from local planning processes</w:t>
            </w:r>
            <w:r w:rsidR="007B0625">
              <w:t xml:space="preserve">. </w:t>
            </w:r>
            <w:r w:rsidR="00721110">
              <w:rPr>
                <w:i/>
              </w:rPr>
              <w:t xml:space="preserve">Strong </w:t>
            </w:r>
            <w:r w:rsidR="007B0625">
              <w:rPr>
                <w:i/>
              </w:rPr>
              <w:t>NBDC evidence.</w:t>
            </w:r>
          </w:p>
          <w:p w:rsidR="00C300FF" w:rsidRDefault="00C300FF" w:rsidP="00C300FF">
            <w:pPr>
              <w:pStyle w:val="ListParagraph"/>
              <w:numPr>
                <w:ilvl w:val="0"/>
                <w:numId w:val="14"/>
              </w:numPr>
              <w:ind w:left="288" w:hanging="288"/>
            </w:pPr>
            <w:r>
              <w:t>Local institutional capacities, especially for collective management at watershed (“landscape”) levels, need strengthening</w:t>
            </w:r>
            <w:r w:rsidR="00721110">
              <w:t>.</w:t>
            </w:r>
            <w:r w:rsidR="007B0625">
              <w:t xml:space="preserve"> </w:t>
            </w:r>
            <w:r w:rsidR="007B0625">
              <w:rPr>
                <w:i/>
              </w:rPr>
              <w:t>Strong evidence, NBDC &amp; other studies.</w:t>
            </w:r>
          </w:p>
        </w:tc>
      </w:tr>
      <w:tr w:rsidR="00DF00B8" w:rsidTr="00784B1C">
        <w:tc>
          <w:tcPr>
            <w:tcW w:w="9576" w:type="dxa"/>
            <w:gridSpan w:val="2"/>
          </w:tcPr>
          <w:p w:rsidR="00DF00B8" w:rsidRPr="00632F91" w:rsidRDefault="00DF00B8" w:rsidP="00632F91">
            <w:pPr>
              <w:pStyle w:val="ListParagraph"/>
              <w:numPr>
                <w:ilvl w:val="0"/>
                <w:numId w:val="12"/>
              </w:numPr>
              <w:jc w:val="center"/>
              <w:rPr>
                <w:i/>
              </w:rPr>
            </w:pPr>
            <w:r w:rsidRPr="00632F91">
              <w:rPr>
                <w:i/>
              </w:rPr>
              <w:lastRenderedPageBreak/>
              <w:t>INTEGRATION OF LOCAL &amp; SCIENTIFIC KNOWLEDGE</w:t>
            </w:r>
          </w:p>
        </w:tc>
      </w:tr>
      <w:tr w:rsidR="00C80B84" w:rsidTr="00EA383D">
        <w:tc>
          <w:tcPr>
            <w:tcW w:w="4248" w:type="dxa"/>
          </w:tcPr>
          <w:p w:rsidR="00FF190C" w:rsidRDefault="00FF190C" w:rsidP="008E5E06">
            <w:pPr>
              <w:pStyle w:val="ListParagraph"/>
              <w:numPr>
                <w:ilvl w:val="0"/>
                <w:numId w:val="4"/>
              </w:numPr>
              <w:ind w:left="288" w:hanging="288"/>
            </w:pPr>
            <w:r>
              <w:t>A process that</w:t>
            </w:r>
            <w:r w:rsidR="007A5CDA">
              <w:t xml:space="preserve"> appropriately</w:t>
            </w:r>
            <w:r>
              <w:t xml:space="preserve"> integrates local knowledge and innovation processes with </w:t>
            </w:r>
            <w:r w:rsidR="00423C69">
              <w:t xml:space="preserve">Ethiopian </w:t>
            </w:r>
            <w:r w:rsidR="007A5CDA">
              <w:t xml:space="preserve">&amp; international </w:t>
            </w:r>
            <w:r>
              <w:t>scientific knowledge</w:t>
            </w:r>
            <w:r w:rsidR="008E5E06">
              <w:t xml:space="preserve">, and </w:t>
            </w:r>
            <w:r w:rsidR="008E5E06" w:rsidRPr="00A147A8">
              <w:rPr>
                <w:b/>
              </w:rPr>
              <w:t>encourages innovation</w:t>
            </w:r>
            <w:r w:rsidR="008E5E06">
              <w:t>,</w:t>
            </w:r>
            <w:r>
              <w:t xml:space="preserve"> is more likely to lead to sustainable outcomes than either local practice</w:t>
            </w:r>
            <w:r w:rsidR="007A5CDA">
              <w:t>s</w:t>
            </w:r>
            <w:r>
              <w:t xml:space="preserve"> by </w:t>
            </w:r>
            <w:r w:rsidR="007A5CDA">
              <w:t>themselves</w:t>
            </w:r>
            <w:r>
              <w:t xml:space="preserve"> or imposing technologies.</w:t>
            </w:r>
          </w:p>
          <w:p w:rsidR="008E5E06" w:rsidRDefault="007A5CDA" w:rsidP="008E5E06">
            <w:pPr>
              <w:pStyle w:val="ListParagraph"/>
              <w:numPr>
                <w:ilvl w:val="0"/>
                <w:numId w:val="2"/>
              </w:numPr>
              <w:ind w:left="288" w:hanging="288"/>
            </w:pPr>
            <w:r>
              <w:t>Achieving success</w:t>
            </w:r>
            <w:r w:rsidR="008E5E06">
              <w:t xml:space="preserve"> will require </w:t>
            </w:r>
            <w:r w:rsidR="00A147A8">
              <w:t xml:space="preserve">more </w:t>
            </w:r>
            <w:r w:rsidR="00423C69">
              <w:t xml:space="preserve">effective </w:t>
            </w:r>
            <w:r w:rsidR="008E5E06">
              <w:t>partnerships among research institutions, universities, extension and other government services, NGOs, private sector, and communities.</w:t>
            </w:r>
          </w:p>
          <w:p w:rsidR="00C80B84" w:rsidRDefault="008E5E06" w:rsidP="008E5E06">
            <w:pPr>
              <w:pStyle w:val="ListParagraph"/>
              <w:numPr>
                <w:ilvl w:val="0"/>
                <w:numId w:val="2"/>
              </w:numPr>
              <w:ind w:left="288" w:hanging="288"/>
            </w:pPr>
            <w:r>
              <w:t>Offering a menu of technology options that local communities and farmers can use to identify specific interventions will be more effective than attempting to promote specific practices from outside.</w:t>
            </w:r>
          </w:p>
        </w:tc>
        <w:tc>
          <w:tcPr>
            <w:tcW w:w="5328" w:type="dxa"/>
          </w:tcPr>
          <w:p w:rsidR="00FF190C" w:rsidRDefault="00FF190C" w:rsidP="006421F7">
            <w:pPr>
              <w:pStyle w:val="ListParagraph"/>
              <w:numPr>
                <w:ilvl w:val="0"/>
                <w:numId w:val="2"/>
              </w:numPr>
              <w:ind w:left="288" w:hanging="288"/>
            </w:pPr>
            <w:r>
              <w:t>Neither local nor scienc</w:t>
            </w:r>
            <w:r w:rsidR="00721110">
              <w:t>e-based introduced practices &amp;</w:t>
            </w:r>
            <w:r>
              <w:t xml:space="preserve"> technologies alone are sufficient.</w:t>
            </w:r>
          </w:p>
          <w:p w:rsidR="006421F7" w:rsidRDefault="00FF190C" w:rsidP="006421F7">
            <w:pPr>
              <w:pStyle w:val="ListParagraph"/>
              <w:numPr>
                <w:ilvl w:val="0"/>
                <w:numId w:val="2"/>
              </w:numPr>
              <w:ind w:left="288" w:hanging="288"/>
            </w:pPr>
            <w:r>
              <w:t xml:space="preserve">Local farmers have a wealth of fine-tuned detailed knowledge of their agro-ecology and have continued to adapt RWM practices over time; some of these have been shown to be very effective. </w:t>
            </w:r>
            <w:r w:rsidR="00A147A8">
              <w:rPr>
                <w:i/>
              </w:rPr>
              <w:t>NBDC &amp; other research</w:t>
            </w:r>
            <w:r w:rsidR="00721110">
              <w:rPr>
                <w:i/>
              </w:rPr>
              <w:t>--</w:t>
            </w:r>
            <w:r w:rsidR="00A147A8">
              <w:rPr>
                <w:i/>
              </w:rPr>
              <w:t>evidence fairly strong.</w:t>
            </w:r>
          </w:p>
          <w:p w:rsidR="00FF190C" w:rsidRDefault="00FF190C" w:rsidP="006421F7">
            <w:pPr>
              <w:pStyle w:val="ListParagraph"/>
              <w:numPr>
                <w:ilvl w:val="0"/>
                <w:numId w:val="2"/>
              </w:numPr>
              <w:ind w:left="288" w:hanging="288"/>
            </w:pPr>
            <w:r>
              <w:t xml:space="preserve">Some technologies from </w:t>
            </w:r>
            <w:r w:rsidR="00721110">
              <w:t>research &amp; other places</w:t>
            </w:r>
            <w:r>
              <w:t xml:space="preserve"> can also be effective if introduced appropriately, but others have been shown to have negative outcomes.</w:t>
            </w:r>
            <w:r w:rsidR="00721110">
              <w:t xml:space="preserve"> </w:t>
            </w:r>
            <w:r w:rsidR="00721110">
              <w:rPr>
                <w:i/>
              </w:rPr>
              <w:t>NBDC &amp; other studies—strong evidence.</w:t>
            </w:r>
          </w:p>
          <w:p w:rsidR="00C80B84" w:rsidRDefault="00E90F69" w:rsidP="006421F7">
            <w:pPr>
              <w:pStyle w:val="ListParagraph"/>
              <w:numPr>
                <w:ilvl w:val="0"/>
                <w:numId w:val="2"/>
              </w:numPr>
              <w:ind w:left="288" w:hanging="288"/>
            </w:pPr>
            <w:r>
              <w:t xml:space="preserve">Better validation of outcomes </w:t>
            </w:r>
            <w:r w:rsidR="006421F7">
              <w:t xml:space="preserve">is </w:t>
            </w:r>
            <w:r>
              <w:t>needed</w:t>
            </w:r>
            <w:r w:rsidR="006421F7">
              <w:t xml:space="preserve"> for both</w:t>
            </w:r>
            <w:r>
              <w:t xml:space="preserve"> currently recommended &amp; traditional RWM practices [some NBDC Masters research suggests some recommended practices have low returns, poor reputations among farmers, while some traditional practices do improve productivity]</w:t>
            </w:r>
            <w:r w:rsidR="00A147A8">
              <w:t xml:space="preserve">. </w:t>
            </w:r>
            <w:r w:rsidR="00A147A8">
              <w:rPr>
                <w:i/>
              </w:rPr>
              <w:t>Good evidence from NBDC &amp; other research and evaluations.</w:t>
            </w:r>
          </w:p>
          <w:p w:rsidR="00A147A8" w:rsidRDefault="00A147A8" w:rsidP="006421F7">
            <w:pPr>
              <w:pStyle w:val="ListParagraph"/>
              <w:numPr>
                <w:ilvl w:val="0"/>
                <w:numId w:val="2"/>
              </w:numPr>
              <w:ind w:left="288" w:hanging="288"/>
            </w:pPr>
            <w:r>
              <w:t>Integration of multiple sources of knowledge and partnerships are included in the proposed Agricultural Extension Strategy but could be more clearly articulated.</w:t>
            </w:r>
          </w:p>
          <w:p w:rsidR="00721110" w:rsidRDefault="00721110" w:rsidP="00721110"/>
          <w:p w:rsidR="00721110" w:rsidRDefault="00721110" w:rsidP="00721110"/>
        </w:tc>
      </w:tr>
      <w:tr w:rsidR="00DF00B8" w:rsidTr="00784B1C">
        <w:tc>
          <w:tcPr>
            <w:tcW w:w="9576" w:type="dxa"/>
            <w:gridSpan w:val="2"/>
          </w:tcPr>
          <w:p w:rsidR="00DF00B8" w:rsidRPr="00632F91" w:rsidRDefault="00DF00B8" w:rsidP="00632F91">
            <w:pPr>
              <w:pStyle w:val="ListParagraph"/>
              <w:numPr>
                <w:ilvl w:val="0"/>
                <w:numId w:val="12"/>
              </w:numPr>
              <w:jc w:val="center"/>
              <w:rPr>
                <w:i/>
              </w:rPr>
            </w:pPr>
            <w:r w:rsidRPr="00632F91">
              <w:rPr>
                <w:i/>
              </w:rPr>
              <w:lastRenderedPageBreak/>
              <w:t>FACILITATION OF LEARNING PROCESSES</w:t>
            </w:r>
          </w:p>
        </w:tc>
      </w:tr>
      <w:tr w:rsidR="00C80B84" w:rsidTr="00EA383D">
        <w:tc>
          <w:tcPr>
            <w:tcW w:w="4248" w:type="dxa"/>
          </w:tcPr>
          <w:p w:rsidR="008E5E06" w:rsidRDefault="007A5CDA" w:rsidP="00C80B84">
            <w:r>
              <w:t>Effectively supported &amp; facilitated m</w:t>
            </w:r>
            <w:r w:rsidR="00FA3A6D">
              <w:t xml:space="preserve">ulti-stakeholder </w:t>
            </w:r>
            <w:r w:rsidR="008E5E06">
              <w:t>“</w:t>
            </w:r>
            <w:r w:rsidR="00483F63" w:rsidRPr="00FA3A6D">
              <w:rPr>
                <w:b/>
              </w:rPr>
              <w:t>Innovation Platforms</w:t>
            </w:r>
            <w:r w:rsidR="008E5E06">
              <w:t xml:space="preserve">” at </w:t>
            </w:r>
            <w:r w:rsidR="00483F63">
              <w:t>multiple levels</w:t>
            </w:r>
            <w:r w:rsidR="008E5E06">
              <w:t xml:space="preserve"> (e.g. national, regional, </w:t>
            </w:r>
            <w:proofErr w:type="spellStart"/>
            <w:r w:rsidR="008E5E06">
              <w:t>woreda</w:t>
            </w:r>
            <w:proofErr w:type="spellEnd"/>
            <w:r w:rsidR="008E5E06">
              <w:t>)</w:t>
            </w:r>
            <w:r w:rsidR="00E72404">
              <w:t xml:space="preserve"> to facilitate vertical &amp; horizontal learning</w:t>
            </w:r>
            <w:r w:rsidR="008E5E06">
              <w:t xml:space="preserve"> </w:t>
            </w:r>
            <w:r w:rsidR="00FA3A6D">
              <w:t xml:space="preserve">&amp; sharing </w:t>
            </w:r>
            <w:r>
              <w:t>processes</w:t>
            </w:r>
            <w:r w:rsidR="008E5E06">
              <w:t xml:space="preserve"> can enhance the positive outcomes of investments in RWM/SLM.</w:t>
            </w:r>
          </w:p>
          <w:p w:rsidR="008E5E06" w:rsidRDefault="008E5E06" w:rsidP="008E5E06">
            <w:pPr>
              <w:pStyle w:val="ListParagraph"/>
              <w:numPr>
                <w:ilvl w:val="0"/>
                <w:numId w:val="5"/>
              </w:numPr>
              <w:ind w:left="288" w:hanging="288"/>
            </w:pPr>
            <w:r>
              <w:t>External facilitation &amp; modest seed funds to encourage innovation</w:t>
            </w:r>
            <w:r w:rsidR="00632F91">
              <w:t>,</w:t>
            </w:r>
            <w:r>
              <w:t xml:space="preserve"> enhance the effect</w:t>
            </w:r>
            <w:r w:rsidR="00632F91">
              <w:t>iveness of innovation platforms</w:t>
            </w:r>
            <w:r>
              <w:t xml:space="preserve"> </w:t>
            </w:r>
            <w:r w:rsidR="00632F91">
              <w:t>(</w:t>
            </w:r>
            <w:r>
              <w:t>especially at local levels</w:t>
            </w:r>
            <w:r w:rsidR="00632F91">
              <w:t>), and achieving gender equity</w:t>
            </w:r>
          </w:p>
          <w:p w:rsidR="008E5E06" w:rsidRDefault="008E5E06" w:rsidP="008E5E06">
            <w:pPr>
              <w:pStyle w:val="ListParagraph"/>
              <w:numPr>
                <w:ilvl w:val="0"/>
                <w:numId w:val="5"/>
              </w:numPr>
              <w:ind w:left="288" w:hanging="288"/>
            </w:pPr>
            <w:r>
              <w:t>Encouraging a culture of learning from experience &amp; sharing knowledge is critical to success</w:t>
            </w:r>
          </w:p>
          <w:p w:rsidR="003A470C" w:rsidRDefault="008E5E06" w:rsidP="00C80B84">
            <w:pPr>
              <w:pStyle w:val="ListParagraph"/>
              <w:numPr>
                <w:ilvl w:val="0"/>
                <w:numId w:val="5"/>
              </w:numPr>
              <w:ind w:left="288" w:hanging="288"/>
            </w:pPr>
            <w:r>
              <w:t>Pilot testing to learn to be effective [partially completed under NBDC] must be followed by “learning to be efficient” for scaling up to be practical and to succeed</w:t>
            </w:r>
          </w:p>
        </w:tc>
        <w:tc>
          <w:tcPr>
            <w:tcW w:w="5328" w:type="dxa"/>
          </w:tcPr>
          <w:p w:rsidR="004D47EF" w:rsidRDefault="004D47EF" w:rsidP="006421F7">
            <w:pPr>
              <w:pStyle w:val="ListParagraph"/>
              <w:numPr>
                <w:ilvl w:val="0"/>
                <w:numId w:val="5"/>
              </w:numPr>
              <w:ind w:left="288" w:hanging="288"/>
            </w:pPr>
            <w:r>
              <w:rPr>
                <w:u w:val="single"/>
              </w:rPr>
              <w:t>Evidence:</w:t>
            </w:r>
            <w:r>
              <w:t xml:space="preserve"> Considerable evidence at pilot project level from NBDC and other projects, not only from Ethiopia but other countries. This includes the other two CPWF basins in Africa.</w:t>
            </w:r>
            <w:r w:rsidR="00D56CEF">
              <w:t xml:space="preserve"> There is increasing demand for more effective approaches and technologies, &amp; facilitating learning is one important response.</w:t>
            </w:r>
          </w:p>
          <w:p w:rsidR="006421F7" w:rsidRDefault="006421F7" w:rsidP="006421F7">
            <w:pPr>
              <w:pStyle w:val="ListParagraph"/>
              <w:numPr>
                <w:ilvl w:val="0"/>
                <w:numId w:val="5"/>
              </w:numPr>
              <w:ind w:left="288" w:hanging="288"/>
            </w:pPr>
            <w:r>
              <w:t xml:space="preserve">Other terms include </w:t>
            </w:r>
            <w:r w:rsidR="008E5E06">
              <w:t>“Learning</w:t>
            </w:r>
            <w:r>
              <w:t xml:space="preserve"> and Practice Alliances”</w:t>
            </w:r>
            <w:r w:rsidR="00D56CEF">
              <w:t xml:space="preserve"> </w:t>
            </w:r>
            <w:r>
              <w:t>-</w:t>
            </w:r>
            <w:r w:rsidR="00D56CEF">
              <w:t xml:space="preserve">- </w:t>
            </w:r>
            <w:proofErr w:type="spellStart"/>
            <w:r>
              <w:t>RiPPLE</w:t>
            </w:r>
            <w:proofErr w:type="spellEnd"/>
            <w:r>
              <w:t>, and</w:t>
            </w:r>
            <w:r w:rsidR="008E5E06">
              <w:t xml:space="preserve"> “Learning Alliances”</w:t>
            </w:r>
            <w:r w:rsidR="00D56CEF">
              <w:t xml:space="preserve"> -</w:t>
            </w:r>
            <w:r w:rsidR="008E5E06">
              <w:t>-</w:t>
            </w:r>
            <w:r w:rsidR="00D56CEF">
              <w:t xml:space="preserve"> </w:t>
            </w:r>
            <w:r w:rsidR="004D47EF">
              <w:t>Multiple Use Water Services (</w:t>
            </w:r>
            <w:r w:rsidR="008E5E06">
              <w:t>MUS</w:t>
            </w:r>
            <w:r w:rsidR="004D47EF">
              <w:t>)</w:t>
            </w:r>
            <w:r w:rsidR="008E5E06">
              <w:t xml:space="preserve"> project;</w:t>
            </w:r>
            <w:r w:rsidR="004D47EF">
              <w:t xml:space="preserve"> </w:t>
            </w:r>
            <w:proofErr w:type="spellStart"/>
            <w:r w:rsidR="004D47EF">
              <w:t>RiPPLE</w:t>
            </w:r>
            <w:proofErr w:type="spellEnd"/>
            <w:r w:rsidR="004D47EF">
              <w:t xml:space="preserve"> was an Ethiopian project, the MUS project was international including Ethiopia.</w:t>
            </w:r>
            <w:r w:rsidR="008E5E06">
              <w:t xml:space="preserve"> </w:t>
            </w:r>
          </w:p>
          <w:p w:rsidR="008E5E06" w:rsidRDefault="006421F7" w:rsidP="006421F7">
            <w:pPr>
              <w:pStyle w:val="ListParagraph"/>
              <w:numPr>
                <w:ilvl w:val="0"/>
                <w:numId w:val="5"/>
              </w:numPr>
              <w:ind w:left="288" w:hanging="288"/>
            </w:pPr>
            <w:r>
              <w:t>V</w:t>
            </w:r>
            <w:r w:rsidR="008E5E06">
              <w:t xml:space="preserve">alue chain </w:t>
            </w:r>
            <w:proofErr w:type="gramStart"/>
            <w:r w:rsidR="008E5E06">
              <w:t>approach,</w:t>
            </w:r>
            <w:proofErr w:type="gramEnd"/>
            <w:r w:rsidR="008E5E06">
              <w:t xml:space="preserve"> </w:t>
            </w:r>
            <w:r>
              <w:t xml:space="preserve">and </w:t>
            </w:r>
            <w:r w:rsidR="00D56CEF">
              <w:t>innovation systems are</w:t>
            </w:r>
            <w:r>
              <w:t xml:space="preserve"> the conceptual </w:t>
            </w:r>
            <w:r w:rsidR="008E5E06">
              <w:t>basis</w:t>
            </w:r>
            <w:r>
              <w:t xml:space="preserve"> for IPs</w:t>
            </w:r>
            <w:r w:rsidR="004D47EF">
              <w:t xml:space="preserve">. </w:t>
            </w:r>
            <w:r w:rsidR="004D47EF">
              <w:rPr>
                <w:i/>
              </w:rPr>
              <w:t>Evidence for innovation systems &amp; value chain approaches is reasonably strong internationally.</w:t>
            </w:r>
          </w:p>
          <w:p w:rsidR="008E5E06" w:rsidRDefault="008E5E06" w:rsidP="006421F7">
            <w:pPr>
              <w:pStyle w:val="ListParagraph"/>
              <w:numPr>
                <w:ilvl w:val="0"/>
                <w:numId w:val="5"/>
              </w:numPr>
              <w:ind w:left="288" w:hanging="288"/>
            </w:pPr>
            <w:r>
              <w:t>Need for cultural changes-</w:t>
            </w:r>
            <w:r w:rsidR="006421F7">
              <w:t>-</w:t>
            </w:r>
            <w:r>
              <w:t>attitudes</w:t>
            </w:r>
            <w:r w:rsidR="006421F7">
              <w:t>--</w:t>
            </w:r>
            <w:r>
              <w:t xml:space="preserve"> as well as knowl</w:t>
            </w:r>
            <w:r w:rsidR="004D47EF">
              <w:t>edge (KAS theory of change underlying NBDC</w:t>
            </w:r>
            <w:r>
              <w:t>)</w:t>
            </w:r>
            <w:r w:rsidR="00721110">
              <w:t xml:space="preserve">. </w:t>
            </w:r>
            <w:r w:rsidR="00721110">
              <w:rPr>
                <w:i/>
              </w:rPr>
              <w:t>Fairly good evidence.</w:t>
            </w:r>
          </w:p>
          <w:p w:rsidR="00E72404" w:rsidRDefault="00E72404" w:rsidP="006421F7">
            <w:pPr>
              <w:pStyle w:val="ListParagraph"/>
              <w:numPr>
                <w:ilvl w:val="0"/>
                <w:numId w:val="5"/>
              </w:numPr>
              <w:ind w:left="288" w:hanging="288"/>
            </w:pPr>
            <w:r>
              <w:t xml:space="preserve">Scale up piloting, assess effectiveness, learn to be </w:t>
            </w:r>
            <w:r w:rsidR="00DF55EE">
              <w:t xml:space="preserve">effective, </w:t>
            </w:r>
            <w:r w:rsidR="00D56CEF">
              <w:t xml:space="preserve">&amp; </w:t>
            </w:r>
            <w:r w:rsidR="00DF55EE">
              <w:t xml:space="preserve">then learn to be </w:t>
            </w:r>
            <w:r>
              <w:t>efficient</w:t>
            </w:r>
            <w:r w:rsidR="00DF55EE">
              <w:t xml:space="preserve"> [F</w:t>
            </w:r>
            <w:r w:rsidR="00EA383D">
              <w:t>rances F</w:t>
            </w:r>
            <w:r w:rsidR="00DF55EE">
              <w:t>.</w:t>
            </w:r>
            <w:r w:rsidR="00EA383D">
              <w:t xml:space="preserve"> </w:t>
            </w:r>
            <w:proofErr w:type="spellStart"/>
            <w:r w:rsidR="00DF55EE">
              <w:t>Korten</w:t>
            </w:r>
            <w:proofErr w:type="spellEnd"/>
            <w:r w:rsidR="00DF55EE">
              <w:t xml:space="preserve"> </w:t>
            </w:r>
            <w:r w:rsidR="00D56CEF">
              <w:t xml:space="preserve">social learning </w:t>
            </w:r>
            <w:r w:rsidR="00DF55EE">
              <w:t>model]</w:t>
            </w:r>
            <w:r>
              <w:t xml:space="preserve">. </w:t>
            </w:r>
          </w:p>
          <w:p w:rsidR="00E72404" w:rsidRDefault="00E72404" w:rsidP="006421F7">
            <w:pPr>
              <w:pStyle w:val="ListParagraph"/>
              <w:numPr>
                <w:ilvl w:val="0"/>
                <w:numId w:val="5"/>
              </w:numPr>
              <w:ind w:left="288" w:hanging="288"/>
            </w:pPr>
            <w:r>
              <w:t>Reduce duplication</w:t>
            </w:r>
          </w:p>
          <w:p w:rsidR="00C80B84" w:rsidRDefault="00E72404" w:rsidP="006421F7">
            <w:pPr>
              <w:pStyle w:val="ListParagraph"/>
              <w:numPr>
                <w:ilvl w:val="0"/>
                <w:numId w:val="5"/>
              </w:numPr>
              <w:ind w:left="288" w:hanging="288"/>
            </w:pPr>
            <w:r>
              <w:t>Focus includes planners, politicians, NGOs, donor-funded projects, private sector, govt. entities, universities, research institutions</w:t>
            </w:r>
          </w:p>
        </w:tc>
      </w:tr>
      <w:tr w:rsidR="00DF00B8" w:rsidTr="00784B1C">
        <w:tc>
          <w:tcPr>
            <w:tcW w:w="9576" w:type="dxa"/>
            <w:gridSpan w:val="2"/>
          </w:tcPr>
          <w:p w:rsidR="00DF00B8" w:rsidRPr="00632F91" w:rsidRDefault="00DF00B8" w:rsidP="00632F91">
            <w:pPr>
              <w:pStyle w:val="ListParagraph"/>
              <w:numPr>
                <w:ilvl w:val="0"/>
                <w:numId w:val="12"/>
              </w:numPr>
              <w:jc w:val="center"/>
              <w:rPr>
                <w:i/>
              </w:rPr>
            </w:pPr>
            <w:r w:rsidRPr="00632F91">
              <w:rPr>
                <w:i/>
              </w:rPr>
              <w:t>INCENTIVES FOR SUCCESS</w:t>
            </w:r>
          </w:p>
        </w:tc>
      </w:tr>
      <w:tr w:rsidR="00DF00B8" w:rsidTr="00EA383D">
        <w:tc>
          <w:tcPr>
            <w:tcW w:w="4248" w:type="dxa"/>
          </w:tcPr>
          <w:p w:rsidR="00052397" w:rsidRDefault="00052397" w:rsidP="00C80B84">
            <w:r>
              <w:t xml:space="preserve">Getting the </w:t>
            </w:r>
            <w:r w:rsidRPr="00FA3A6D">
              <w:rPr>
                <w:b/>
              </w:rPr>
              <w:t>incentives</w:t>
            </w:r>
            <w:r>
              <w:t xml:space="preserve"> of all parties aligned is a necessary condition for implementing sustainable innovative programs at scale.  There are several dimensions:</w:t>
            </w:r>
          </w:p>
          <w:p w:rsidR="00052397" w:rsidRDefault="00052397" w:rsidP="0082550F">
            <w:pPr>
              <w:pStyle w:val="ListParagraph"/>
              <w:numPr>
                <w:ilvl w:val="0"/>
                <w:numId w:val="6"/>
              </w:numPr>
              <w:ind w:left="288" w:hanging="288"/>
            </w:pPr>
            <w:r>
              <w:t>Extension workers should be rewarded for good performance, assessed ba</w:t>
            </w:r>
            <w:r w:rsidR="00632F91">
              <w:t>sed on customer satisfaction &amp;</w:t>
            </w:r>
            <w:r>
              <w:t xml:space="preserve"> sustainable outcomes</w:t>
            </w:r>
          </w:p>
          <w:p w:rsidR="00052397" w:rsidRDefault="00052397" w:rsidP="0082550F">
            <w:pPr>
              <w:pStyle w:val="ListParagraph"/>
              <w:numPr>
                <w:ilvl w:val="0"/>
                <w:numId w:val="6"/>
              </w:numPr>
              <w:ind w:left="288" w:hanging="288"/>
            </w:pPr>
            <w:r>
              <w:t xml:space="preserve">Where the benefits of investments accrue as a </w:t>
            </w:r>
            <w:r w:rsidR="00FA3A6D">
              <w:t xml:space="preserve">broad </w:t>
            </w:r>
            <w:r>
              <w:t>public good</w:t>
            </w:r>
            <w:r w:rsidR="00632F91">
              <w:t xml:space="preserve">, </w:t>
            </w:r>
            <w:r>
              <w:t xml:space="preserve">to other stakeholders such as those downstream, or </w:t>
            </w:r>
            <w:r w:rsidR="00FA3A6D">
              <w:t xml:space="preserve">only </w:t>
            </w:r>
            <w:r>
              <w:t>after considerable delay, appropriate rewards need to be available to private investors (e.g. farmers adopting RWM</w:t>
            </w:r>
            <w:r w:rsidR="00632F91">
              <w:t>)</w:t>
            </w:r>
          </w:p>
          <w:p w:rsidR="009E0F5F" w:rsidRDefault="00052397" w:rsidP="0082550F">
            <w:pPr>
              <w:pStyle w:val="ListParagraph"/>
              <w:numPr>
                <w:ilvl w:val="0"/>
                <w:numId w:val="6"/>
              </w:numPr>
              <w:ind w:left="288" w:hanging="288"/>
            </w:pPr>
            <w:r>
              <w:t xml:space="preserve">A </w:t>
            </w:r>
            <w:r w:rsidR="00FA3A6D">
              <w:t xml:space="preserve">market-driven </w:t>
            </w:r>
            <w:r>
              <w:t xml:space="preserve">value-chain approach, identifying how to optimize fairly the benefits for all stakeholders while sharing costs equitably will increase the </w:t>
            </w:r>
            <w:r>
              <w:lastRenderedPageBreak/>
              <w:t>likelihood of success.</w:t>
            </w:r>
          </w:p>
          <w:p w:rsidR="00632F91" w:rsidRDefault="00632F91" w:rsidP="0082550F">
            <w:pPr>
              <w:pStyle w:val="ListParagraph"/>
              <w:numPr>
                <w:ilvl w:val="0"/>
                <w:numId w:val="6"/>
              </w:numPr>
              <w:ind w:left="288" w:hanging="288"/>
            </w:pPr>
            <w:r>
              <w:t>“Smart” subsidies can be used to ensure equity, for example provision of opportunities to women and youth.</w:t>
            </w:r>
          </w:p>
        </w:tc>
        <w:tc>
          <w:tcPr>
            <w:tcW w:w="5328" w:type="dxa"/>
          </w:tcPr>
          <w:p w:rsidR="00EA383D" w:rsidRPr="00EA383D" w:rsidRDefault="00EA383D" w:rsidP="00EA383D">
            <w:pPr>
              <w:pStyle w:val="ListParagraph"/>
              <w:numPr>
                <w:ilvl w:val="0"/>
                <w:numId w:val="6"/>
              </w:numPr>
              <w:ind w:left="288" w:hanging="288"/>
            </w:pPr>
            <w:r w:rsidRPr="00EA383D">
              <w:rPr>
                <w:u w:val="single"/>
              </w:rPr>
              <w:lastRenderedPageBreak/>
              <w:t>Evidence:</w:t>
            </w:r>
            <w:r>
              <w:t xml:space="preserve"> Recent NBDC publication, “Rhetoric vs. Reality” documents many issues with incentives of DAs as do other previous studies referenced in first NBDC publication.  Evidence on need to get incentives right for RWM interventions emerges from NBDC &amp; other research, and positive examples from other countries, e.g. China, USA.</w:t>
            </w:r>
          </w:p>
          <w:p w:rsidR="00DF00B8" w:rsidRPr="00EA383D" w:rsidRDefault="00E72404" w:rsidP="00EA383D">
            <w:pPr>
              <w:pStyle w:val="ListParagraph"/>
              <w:numPr>
                <w:ilvl w:val="0"/>
                <w:numId w:val="6"/>
              </w:numPr>
              <w:ind w:left="288" w:hanging="288"/>
              <w:rPr>
                <w:i/>
              </w:rPr>
            </w:pPr>
            <w:r>
              <w:t>Community inputs to DA performance assessment, assessment in terms of outcomes</w:t>
            </w:r>
            <w:r w:rsidR="006421F7">
              <w:t xml:space="preserve"> may be more effective than assessments based on achieving physical quotas</w:t>
            </w:r>
            <w:r w:rsidR="00EA383D">
              <w:t xml:space="preserve"> – </w:t>
            </w:r>
            <w:r w:rsidR="00EA383D" w:rsidRPr="00EA383D">
              <w:rPr>
                <w:i/>
              </w:rPr>
              <w:t>evidence based on studies and experiences from other countries, and theory</w:t>
            </w:r>
          </w:p>
          <w:p w:rsidR="00E72404" w:rsidRDefault="00E72404" w:rsidP="00EA383D">
            <w:pPr>
              <w:pStyle w:val="ListParagraph"/>
              <w:numPr>
                <w:ilvl w:val="0"/>
                <w:numId w:val="6"/>
              </w:numPr>
              <w:ind w:left="288" w:hanging="288"/>
            </w:pPr>
            <w:r>
              <w:t xml:space="preserve">Enhance returns </w:t>
            </w:r>
            <w:r w:rsidR="006421F7">
              <w:t xml:space="preserve">to RWM investments </w:t>
            </w:r>
            <w:r>
              <w:t>by improving value chains [livestock, crops, etc.]</w:t>
            </w:r>
            <w:r w:rsidR="00EA383D">
              <w:t xml:space="preserve">. </w:t>
            </w:r>
            <w:r w:rsidR="00EA383D">
              <w:rPr>
                <w:i/>
              </w:rPr>
              <w:t>Evidence clear from Ethiopia’s own experience.</w:t>
            </w:r>
          </w:p>
          <w:p w:rsidR="00E72404" w:rsidRDefault="00E72404" w:rsidP="00EA383D">
            <w:pPr>
              <w:pStyle w:val="ListParagraph"/>
              <w:numPr>
                <w:ilvl w:val="0"/>
                <w:numId w:val="6"/>
              </w:numPr>
              <w:ind w:left="288" w:hanging="288"/>
            </w:pPr>
            <w:r>
              <w:t xml:space="preserve">Smart subsidies &amp; local seed funds </w:t>
            </w:r>
            <w:r w:rsidR="006421F7">
              <w:t>have been shown to be very useful</w:t>
            </w:r>
            <w:r w:rsidR="00EA383D">
              <w:t xml:space="preserve">. </w:t>
            </w:r>
            <w:r w:rsidR="00EA383D">
              <w:rPr>
                <w:i/>
              </w:rPr>
              <w:t>Evidence on seed funds from NBDC; use of smart subsidies has been shown to be effective in many countries</w:t>
            </w:r>
          </w:p>
          <w:p w:rsidR="00E72404" w:rsidRDefault="00E72404" w:rsidP="00EA383D">
            <w:pPr>
              <w:pStyle w:val="ListParagraph"/>
              <w:numPr>
                <w:ilvl w:val="0"/>
                <w:numId w:val="6"/>
              </w:numPr>
              <w:ind w:left="288" w:hanging="288"/>
            </w:pPr>
            <w:r>
              <w:lastRenderedPageBreak/>
              <w:t>Reward innovative cases with demonstrable sustainable benefits</w:t>
            </w:r>
          </w:p>
          <w:p w:rsidR="00EA383D" w:rsidRDefault="00052397" w:rsidP="00EA383D">
            <w:pPr>
              <w:pStyle w:val="ListParagraph"/>
              <w:numPr>
                <w:ilvl w:val="0"/>
                <w:numId w:val="6"/>
              </w:numPr>
              <w:ind w:left="288" w:hanging="288"/>
            </w:pPr>
            <w:r>
              <w:t>Effective markets [inputs, outputs]</w:t>
            </w:r>
            <w:r w:rsidR="006421F7">
              <w:t xml:space="preserve"> again are </w:t>
            </w:r>
            <w:proofErr w:type="gramStart"/>
            <w:r w:rsidR="006421F7">
              <w:t>key</w:t>
            </w:r>
            <w:proofErr w:type="gramEnd"/>
            <w:r w:rsidR="006421F7">
              <w:t xml:space="preserve"> to success</w:t>
            </w:r>
            <w:r w:rsidR="00EA383D">
              <w:t xml:space="preserve">. </w:t>
            </w:r>
            <w:r w:rsidR="00EA383D">
              <w:rPr>
                <w:i/>
              </w:rPr>
              <w:t>Very strong evidence.</w:t>
            </w:r>
          </w:p>
        </w:tc>
      </w:tr>
      <w:tr w:rsidR="00DF00B8" w:rsidTr="00784B1C">
        <w:tc>
          <w:tcPr>
            <w:tcW w:w="9576" w:type="dxa"/>
            <w:gridSpan w:val="2"/>
          </w:tcPr>
          <w:p w:rsidR="00DF00B8" w:rsidRPr="00632F91" w:rsidRDefault="00DF00B8" w:rsidP="00632F91">
            <w:pPr>
              <w:pStyle w:val="ListParagraph"/>
              <w:numPr>
                <w:ilvl w:val="0"/>
                <w:numId w:val="12"/>
              </w:numPr>
              <w:jc w:val="center"/>
              <w:rPr>
                <w:i/>
              </w:rPr>
            </w:pPr>
            <w:r w:rsidRPr="00632F91">
              <w:rPr>
                <w:i/>
              </w:rPr>
              <w:lastRenderedPageBreak/>
              <w:t>STRENGTHENING HUMAN RESOURCE CAPACITIES</w:t>
            </w:r>
          </w:p>
        </w:tc>
      </w:tr>
      <w:tr w:rsidR="00DF00B8" w:rsidTr="00EA383D">
        <w:tc>
          <w:tcPr>
            <w:tcW w:w="4248" w:type="dxa"/>
          </w:tcPr>
          <w:p w:rsidR="0082550F" w:rsidRDefault="00FA3A6D" w:rsidP="00C80B84">
            <w:r>
              <w:t xml:space="preserve">Ethiopia’s investments in its </w:t>
            </w:r>
            <w:r w:rsidRPr="00265409">
              <w:rPr>
                <w:b/>
              </w:rPr>
              <w:t>human resources</w:t>
            </w:r>
            <w:r>
              <w:t xml:space="preserve"> are already paying enormous dividends</w:t>
            </w:r>
            <w:r w:rsidR="00632F91">
              <w:t>. S</w:t>
            </w:r>
            <w:r>
              <w:t>trengthening these investments will further enhance the benefits.  The elements of this include:</w:t>
            </w:r>
          </w:p>
          <w:p w:rsidR="00FA3A6D" w:rsidRDefault="00FA3A6D" w:rsidP="00007D41">
            <w:pPr>
              <w:pStyle w:val="ListParagraph"/>
              <w:numPr>
                <w:ilvl w:val="0"/>
                <w:numId w:val="9"/>
              </w:numPr>
              <w:ind w:left="288" w:hanging="288"/>
            </w:pPr>
            <w:r>
              <w:t>Improving the formal training curriculum (e.g. TVET, as planned), complemented by continuous in-service training</w:t>
            </w:r>
          </w:p>
          <w:p w:rsidR="00FA3A6D" w:rsidRDefault="00FA3A6D" w:rsidP="00007D41">
            <w:pPr>
              <w:pStyle w:val="ListParagraph"/>
              <w:numPr>
                <w:ilvl w:val="0"/>
                <w:numId w:val="9"/>
              </w:numPr>
              <w:ind w:left="288" w:hanging="288"/>
            </w:pPr>
            <w:r>
              <w:t>Supplementing formal training with informal hands-on training for farmers and other stakeholders</w:t>
            </w:r>
            <w:r w:rsidR="00632F91">
              <w:t xml:space="preserve"> (including women)</w:t>
            </w:r>
            <w:r>
              <w:t>, e.g. through farmer field days, farmer-to-farmer exchanges, etc.</w:t>
            </w:r>
          </w:p>
          <w:p w:rsidR="00FA3A6D" w:rsidRDefault="00FA3A6D" w:rsidP="00007D41">
            <w:pPr>
              <w:pStyle w:val="ListParagraph"/>
              <w:numPr>
                <w:ilvl w:val="0"/>
                <w:numId w:val="9"/>
              </w:numPr>
              <w:ind w:left="288" w:hanging="288"/>
            </w:pPr>
            <w:r>
              <w:t>Making greater use of learning tools such as games, including those developed and tested under the NBDC program</w:t>
            </w:r>
          </w:p>
          <w:p w:rsidR="00A45060" w:rsidRDefault="00FA3A6D" w:rsidP="00007D41">
            <w:pPr>
              <w:pStyle w:val="ListParagraph"/>
              <w:numPr>
                <w:ilvl w:val="0"/>
                <w:numId w:val="9"/>
              </w:numPr>
              <w:ind w:left="288" w:hanging="288"/>
            </w:pPr>
            <w:r>
              <w:t>Supporting the use of well-supervised postgraduate students to obtain independent feedback on RWM programs and innovations.</w:t>
            </w:r>
          </w:p>
        </w:tc>
        <w:tc>
          <w:tcPr>
            <w:tcW w:w="5328" w:type="dxa"/>
          </w:tcPr>
          <w:p w:rsidR="00DF00B8" w:rsidRPr="00EA383D" w:rsidRDefault="00EA383D" w:rsidP="00402A92">
            <w:pPr>
              <w:pStyle w:val="ListParagraph"/>
              <w:numPr>
                <w:ilvl w:val="0"/>
                <w:numId w:val="9"/>
              </w:numPr>
              <w:ind w:left="288" w:hanging="288"/>
            </w:pPr>
            <w:r w:rsidRPr="00402A92">
              <w:rPr>
                <w:u w:val="single"/>
              </w:rPr>
              <w:t>Evidence:</w:t>
            </w:r>
            <w:r>
              <w:t xml:space="preserve"> Improved formal and information training for extension workers &amp; farmers is already clearly paying dividends in Ethiopia; the proposed Agricultural Extension Strategy emphasizes the need to strengthen this area.  NBDC experience clearly supports this and offers advice and tools for achieving this.</w:t>
            </w:r>
          </w:p>
          <w:p w:rsidR="00EA383D" w:rsidRPr="00402A92" w:rsidRDefault="00EA383D" w:rsidP="00402A92">
            <w:pPr>
              <w:pStyle w:val="ListParagraph"/>
              <w:numPr>
                <w:ilvl w:val="0"/>
                <w:numId w:val="9"/>
              </w:numPr>
              <w:ind w:left="288" w:hanging="288"/>
              <w:rPr>
                <w:i/>
              </w:rPr>
            </w:pPr>
            <w:r>
              <w:t xml:space="preserve">Trained MSc and PhD students through NBDC &amp; other support; their field research contributes greatly to the research findings as well as their own professional development.  </w:t>
            </w:r>
            <w:r w:rsidRPr="00402A92">
              <w:rPr>
                <w:i/>
              </w:rPr>
              <w:t>Strong evidence.</w:t>
            </w:r>
          </w:p>
          <w:p w:rsidR="00EA383D" w:rsidRDefault="00EA383D" w:rsidP="00402A92">
            <w:pPr>
              <w:pStyle w:val="ListParagraph"/>
              <w:numPr>
                <w:ilvl w:val="0"/>
                <w:numId w:val="9"/>
              </w:numPr>
              <w:ind w:left="288" w:hanging="288"/>
            </w:pPr>
            <w:r>
              <w:t>The national platform as a means for joint learning and sharing</w:t>
            </w:r>
            <w:r w:rsidR="00402A92">
              <w:t>.</w:t>
            </w:r>
            <w:r w:rsidR="00721110">
              <w:t xml:space="preserve"> </w:t>
            </w:r>
            <w:r w:rsidR="00721110">
              <w:rPr>
                <w:i/>
              </w:rPr>
              <w:t>Evidence from experience</w:t>
            </w:r>
          </w:p>
          <w:p w:rsidR="00EA383D" w:rsidRDefault="00402A92" w:rsidP="00402A92">
            <w:pPr>
              <w:pStyle w:val="ListParagraph"/>
              <w:numPr>
                <w:ilvl w:val="0"/>
                <w:numId w:val="9"/>
              </w:numPr>
              <w:ind w:left="288" w:hanging="288"/>
            </w:pPr>
            <w:r w:rsidRPr="00402A92">
              <w:rPr>
                <w:i/>
              </w:rPr>
              <w:t>Heavy demand</w:t>
            </w:r>
            <w:r>
              <w:t xml:space="preserve"> for o</w:t>
            </w:r>
            <w:r w:rsidR="00EA383D">
              <w:t xml:space="preserve">ccasional courses </w:t>
            </w:r>
            <w:r>
              <w:t>i</w:t>
            </w:r>
            <w:r w:rsidR="00EA383D">
              <w:t>n selected areas</w:t>
            </w:r>
            <w:r>
              <w:t>,</w:t>
            </w:r>
            <w:r w:rsidR="00EA383D">
              <w:t xml:space="preserve"> </w:t>
            </w:r>
            <w:r>
              <w:t xml:space="preserve">e.g. </w:t>
            </w:r>
            <w:r w:rsidR="00EA383D">
              <w:t xml:space="preserve">participatory research, GIS, IPs, hydrological </w:t>
            </w:r>
            <w:r>
              <w:t>measurement, etc.</w:t>
            </w:r>
          </w:p>
          <w:p w:rsidR="00EA383D" w:rsidRDefault="00402A92" w:rsidP="00402A92">
            <w:pPr>
              <w:pStyle w:val="ListParagraph"/>
              <w:numPr>
                <w:ilvl w:val="0"/>
                <w:numId w:val="9"/>
              </w:numPr>
              <w:ind w:left="288" w:hanging="288"/>
            </w:pPr>
            <w:r>
              <w:t>Learning tools have been developed &amp; tested under NBDC as well as other projects</w:t>
            </w:r>
            <w:r w:rsidR="00EA383D">
              <w:t>.</w:t>
            </w:r>
            <w:r>
              <w:t xml:space="preserve">  </w:t>
            </w:r>
            <w:r w:rsidRPr="00402A92">
              <w:rPr>
                <w:i/>
              </w:rPr>
              <w:t>Very strong evidence of their effectiveness</w:t>
            </w:r>
            <w:r>
              <w:t>.</w:t>
            </w:r>
          </w:p>
        </w:tc>
      </w:tr>
      <w:tr w:rsidR="00DF00B8" w:rsidTr="00784B1C">
        <w:tc>
          <w:tcPr>
            <w:tcW w:w="9576" w:type="dxa"/>
            <w:gridSpan w:val="2"/>
          </w:tcPr>
          <w:p w:rsidR="00DF00B8" w:rsidRDefault="00DF00B8" w:rsidP="00632F91">
            <w:pPr>
              <w:pStyle w:val="ListParagraph"/>
              <w:numPr>
                <w:ilvl w:val="0"/>
                <w:numId w:val="12"/>
              </w:numPr>
              <w:jc w:val="center"/>
            </w:pPr>
            <w:r>
              <w:t>PLANNING, EVALUATION AND LEARNING TOOLS</w:t>
            </w:r>
          </w:p>
        </w:tc>
      </w:tr>
      <w:tr w:rsidR="00DF00B8" w:rsidTr="00EA383D">
        <w:tc>
          <w:tcPr>
            <w:tcW w:w="4248" w:type="dxa"/>
          </w:tcPr>
          <w:p w:rsidR="00265409" w:rsidRDefault="00632F91" w:rsidP="00C80B84">
            <w:r>
              <w:t>Using the</w:t>
            </w:r>
            <w:r w:rsidR="00265409">
              <w:t xml:space="preserve"> growing suite of new </w:t>
            </w:r>
            <w:r w:rsidR="00265409" w:rsidRPr="00007D41">
              <w:rPr>
                <w:b/>
              </w:rPr>
              <w:t>models and tools</w:t>
            </w:r>
            <w:r w:rsidR="00265409">
              <w:t xml:space="preserve">, combined </w:t>
            </w:r>
            <w:r w:rsidR="00265409" w:rsidRPr="00721110">
              <w:rPr>
                <w:b/>
              </w:rPr>
              <w:t>with stronger le</w:t>
            </w:r>
            <w:r w:rsidRPr="00721110">
              <w:rPr>
                <w:b/>
              </w:rPr>
              <w:t>arning processes</w:t>
            </w:r>
            <w:r>
              <w:t>, can</w:t>
            </w:r>
            <w:r w:rsidR="00265409">
              <w:t xml:space="preserve"> increase</w:t>
            </w:r>
            <w:r>
              <w:t xml:space="preserve"> the effectiveness of planning, </w:t>
            </w:r>
            <w:r w:rsidR="00265409">
              <w:t>implementation</w:t>
            </w:r>
            <w:r w:rsidR="00402A92">
              <w:t>,</w:t>
            </w:r>
            <w:r w:rsidR="00265409">
              <w:t xml:space="preserve"> and capacity building.  These include:</w:t>
            </w:r>
          </w:p>
          <w:p w:rsidR="00265409" w:rsidRDefault="00265409" w:rsidP="00007D41">
            <w:pPr>
              <w:pStyle w:val="ListParagraph"/>
              <w:numPr>
                <w:ilvl w:val="0"/>
                <w:numId w:val="8"/>
              </w:numPr>
              <w:ind w:left="288" w:hanging="288"/>
            </w:pPr>
            <w:r>
              <w:t xml:space="preserve">Integrate hydrologic, water resource planning, </w:t>
            </w:r>
            <w:r w:rsidR="00632F91">
              <w:t>&amp; economic models for</w:t>
            </w:r>
            <w:r>
              <w:t xml:space="preserve"> planning, scaling out, &amp; impact assessments. Examples are Nile Goblet tool, basic</w:t>
            </w:r>
            <w:r w:rsidR="00402A92">
              <w:t xml:space="preserve"> user-friendly</w:t>
            </w:r>
            <w:r>
              <w:t xml:space="preserve"> GPS &amp; GIS</w:t>
            </w:r>
            <w:r w:rsidR="00402A92">
              <w:t>, &amp; use of WEAP, SWOT, etc.</w:t>
            </w:r>
          </w:p>
          <w:p w:rsidR="00632F91" w:rsidRDefault="00265409" w:rsidP="00632F91">
            <w:pPr>
              <w:pStyle w:val="ListParagraph"/>
              <w:numPr>
                <w:ilvl w:val="0"/>
                <w:numId w:val="8"/>
              </w:numPr>
              <w:ind w:left="288" w:hanging="288"/>
            </w:pPr>
            <w:r>
              <w:t>User-friendly tools to facilitate local level learning, training, and identifying appropriate interventions</w:t>
            </w:r>
            <w:r w:rsidR="00632F91">
              <w:t>.</w:t>
            </w:r>
            <w:r w:rsidR="00402A92">
              <w:t xml:space="preserve"> Exam</w:t>
            </w:r>
            <w:r w:rsidR="00721110">
              <w:t>ples: WAT-A-GAME, participatory</w:t>
            </w:r>
            <w:r w:rsidR="00402A92">
              <w:t xml:space="preserve"> videos, digital stories, Happy Strategies.</w:t>
            </w:r>
          </w:p>
          <w:p w:rsidR="00A45060" w:rsidRDefault="00265409" w:rsidP="00721110">
            <w:pPr>
              <w:pStyle w:val="ListParagraph"/>
              <w:numPr>
                <w:ilvl w:val="0"/>
                <w:numId w:val="8"/>
              </w:numPr>
              <w:ind w:left="288" w:hanging="288"/>
            </w:pPr>
            <w:r>
              <w:t>A centralized database for geographical and other data could enhance the efficiency of planning, implementation, learning, and evaluation processes.</w:t>
            </w:r>
          </w:p>
        </w:tc>
        <w:tc>
          <w:tcPr>
            <w:tcW w:w="5328" w:type="dxa"/>
          </w:tcPr>
          <w:p w:rsidR="00402A92" w:rsidRDefault="00402A92" w:rsidP="000B58C1">
            <w:pPr>
              <w:pStyle w:val="ListParagraph"/>
              <w:numPr>
                <w:ilvl w:val="0"/>
                <w:numId w:val="8"/>
              </w:numPr>
              <w:ind w:left="288" w:hanging="288"/>
            </w:pPr>
            <w:r>
              <w:rPr>
                <w:u w:val="single"/>
              </w:rPr>
              <w:t>Evidence:</w:t>
            </w:r>
            <w:r>
              <w:t xml:space="preserve"> NBDC &amp; other projects in Ethiopia &amp; elsewhere </w:t>
            </w:r>
            <w:r w:rsidR="00721110">
              <w:t>have developed</w:t>
            </w:r>
            <w:r>
              <w:t xml:space="preserve"> excellent models &amp; tools that are increasingly use-able for practical purposes and are increasingly user-friendly.</w:t>
            </w:r>
          </w:p>
          <w:p w:rsidR="00DF00B8" w:rsidRDefault="00E90F69" w:rsidP="000B58C1">
            <w:pPr>
              <w:pStyle w:val="ListParagraph"/>
              <w:numPr>
                <w:ilvl w:val="0"/>
                <w:numId w:val="8"/>
              </w:numPr>
              <w:ind w:left="288" w:hanging="288"/>
            </w:pPr>
            <w:r>
              <w:t>Need to simplify</w:t>
            </w:r>
            <w:r w:rsidR="000B58C1">
              <w:t xml:space="preserve"> the tools</w:t>
            </w:r>
            <w:r>
              <w:t xml:space="preserve">, make </w:t>
            </w:r>
            <w:r w:rsidR="000B58C1">
              <w:t xml:space="preserve">them </w:t>
            </w:r>
            <w:r>
              <w:t xml:space="preserve">more user-friendly, </w:t>
            </w:r>
            <w:r w:rsidR="00721110">
              <w:t xml:space="preserve">&amp; </w:t>
            </w:r>
            <w:r>
              <w:t xml:space="preserve">validate </w:t>
            </w:r>
            <w:r w:rsidR="000B58C1">
              <w:t>their actual usefulness &amp;</w:t>
            </w:r>
            <w:r>
              <w:t xml:space="preserve"> impact</w:t>
            </w:r>
            <w:r w:rsidR="00402A92">
              <w:t xml:space="preserve">. </w:t>
            </w:r>
            <w:r w:rsidR="00402A92">
              <w:rPr>
                <w:i/>
              </w:rPr>
              <w:t>Good evidence.</w:t>
            </w:r>
          </w:p>
          <w:p w:rsidR="00E90F69" w:rsidRDefault="00E90F69" w:rsidP="000B58C1">
            <w:pPr>
              <w:pStyle w:val="ListParagraph"/>
              <w:numPr>
                <w:ilvl w:val="0"/>
                <w:numId w:val="8"/>
              </w:numPr>
              <w:ind w:left="288" w:hanging="288"/>
            </w:pPr>
            <w:r>
              <w:t>Integrated modeling a</w:t>
            </w:r>
            <w:r w:rsidR="00721110">
              <w:t>t</w:t>
            </w:r>
            <w:r>
              <w:t xml:space="preserve"> basin scale can inform policy &amp; planning processes</w:t>
            </w:r>
            <w:r w:rsidR="00402A92">
              <w:t xml:space="preserve">. </w:t>
            </w:r>
            <w:r w:rsidR="00402A92">
              <w:rPr>
                <w:i/>
              </w:rPr>
              <w:t>Good evidence.</w:t>
            </w:r>
          </w:p>
          <w:p w:rsidR="00265409" w:rsidRDefault="000B58C1" w:rsidP="000B58C1">
            <w:pPr>
              <w:pStyle w:val="ListParagraph"/>
              <w:numPr>
                <w:ilvl w:val="0"/>
                <w:numId w:val="8"/>
              </w:numPr>
              <w:ind w:left="288" w:hanging="288"/>
            </w:pPr>
            <w:r>
              <w:t>Combining the s</w:t>
            </w:r>
            <w:r w:rsidR="00265409">
              <w:t xml:space="preserve">uite of tools </w:t>
            </w:r>
            <w:r>
              <w:t>with r</w:t>
            </w:r>
            <w:r w:rsidR="00265409">
              <w:t>ecommendation</w:t>
            </w:r>
            <w:r>
              <w:t xml:space="preserve">s on process appears critical to success but this </w:t>
            </w:r>
            <w:r w:rsidR="00265409" w:rsidRPr="00402A92">
              <w:rPr>
                <w:i/>
              </w:rPr>
              <w:t xml:space="preserve">needs </w:t>
            </w:r>
            <w:r w:rsidR="00402A92" w:rsidRPr="00402A92">
              <w:rPr>
                <w:i/>
              </w:rPr>
              <w:t xml:space="preserve">further </w:t>
            </w:r>
            <w:r w:rsidR="00265409" w:rsidRPr="00402A92">
              <w:rPr>
                <w:i/>
              </w:rPr>
              <w:t>validation</w:t>
            </w:r>
          </w:p>
          <w:p w:rsidR="003C1D70" w:rsidRDefault="000B58C1" w:rsidP="000B58C1">
            <w:pPr>
              <w:pStyle w:val="ListParagraph"/>
              <w:numPr>
                <w:ilvl w:val="0"/>
                <w:numId w:val="8"/>
              </w:numPr>
              <w:ind w:left="288" w:hanging="288"/>
            </w:pPr>
            <w:r>
              <w:t>Examples are</w:t>
            </w:r>
            <w:r w:rsidR="003C1D70">
              <w:t xml:space="preserve"> WAT-A-GAME, participatory videos, digital stories, Happy Strategies</w:t>
            </w:r>
            <w:r>
              <w:t xml:space="preserve"> game; as well as WEAP etc. for planning and evaluation</w:t>
            </w:r>
            <w:r w:rsidR="00402A92">
              <w:t xml:space="preserve">. </w:t>
            </w:r>
            <w:r w:rsidR="00402A92">
              <w:rPr>
                <w:i/>
              </w:rPr>
              <w:t>Good evidence at pilot scale, need to learn how to scale up.</w:t>
            </w:r>
          </w:p>
          <w:p w:rsidR="000B58C1" w:rsidRDefault="000B58C1" w:rsidP="000B58C1">
            <w:pPr>
              <w:pStyle w:val="ListParagraph"/>
              <w:numPr>
                <w:ilvl w:val="0"/>
                <w:numId w:val="8"/>
              </w:numPr>
              <w:ind w:left="288" w:hanging="288"/>
            </w:pPr>
            <w:r>
              <w:t>Currently obtaining data is difficult and time-consuming, reducing efficiency of research and planning</w:t>
            </w:r>
            <w:r w:rsidR="00402A92">
              <w:t xml:space="preserve">. </w:t>
            </w:r>
            <w:r w:rsidR="00402A92">
              <w:rPr>
                <w:i/>
              </w:rPr>
              <w:t>Good evidence from experience.</w:t>
            </w:r>
          </w:p>
          <w:p w:rsidR="00265409" w:rsidRDefault="00265409" w:rsidP="00C80B84"/>
        </w:tc>
      </w:tr>
      <w:tr w:rsidR="00483F63" w:rsidTr="00784B1C">
        <w:tc>
          <w:tcPr>
            <w:tcW w:w="9576" w:type="dxa"/>
            <w:gridSpan w:val="2"/>
          </w:tcPr>
          <w:p w:rsidR="00483F63" w:rsidRPr="00632F91" w:rsidRDefault="00483F63" w:rsidP="00632F91">
            <w:pPr>
              <w:pStyle w:val="ListParagraph"/>
              <w:numPr>
                <w:ilvl w:val="0"/>
                <w:numId w:val="12"/>
              </w:numPr>
              <w:jc w:val="center"/>
              <w:rPr>
                <w:i/>
              </w:rPr>
            </w:pPr>
            <w:r w:rsidRPr="00632F91">
              <w:rPr>
                <w:i/>
              </w:rPr>
              <w:lastRenderedPageBreak/>
              <w:t>IMPLEMENTATION AT REGIONAL &amp; NATIONAL SCALE</w:t>
            </w:r>
          </w:p>
        </w:tc>
      </w:tr>
      <w:tr w:rsidR="00483F63" w:rsidTr="00EA383D">
        <w:tc>
          <w:tcPr>
            <w:tcW w:w="4248" w:type="dxa"/>
          </w:tcPr>
          <w:p w:rsidR="00632F91" w:rsidRDefault="00007D41" w:rsidP="00632F91">
            <w:r>
              <w:t>The critical elements of the new RWM Paradigm have largely been demonstrated in small pilot projects</w:t>
            </w:r>
            <w:r w:rsidR="00632F91">
              <w:t xml:space="preserve"> by the NBDC</w:t>
            </w:r>
            <w:r>
              <w:t xml:space="preserve">. </w:t>
            </w:r>
            <w:r w:rsidRPr="00784B1C">
              <w:rPr>
                <w:b/>
              </w:rPr>
              <w:t>The next step is to</w:t>
            </w:r>
            <w:r w:rsidR="00FA484F" w:rsidRPr="00784B1C">
              <w:rPr>
                <w:b/>
              </w:rPr>
              <w:t xml:space="preserve"> test and validate how to integrate</w:t>
            </w:r>
            <w:r w:rsidR="00632F91" w:rsidRPr="00784B1C">
              <w:rPr>
                <w:b/>
              </w:rPr>
              <w:t xml:space="preserve"> these elements</w:t>
            </w:r>
            <w:r w:rsidR="00FA484F" w:rsidRPr="00784B1C">
              <w:rPr>
                <w:b/>
              </w:rPr>
              <w:t xml:space="preserve"> into a program and learn how to implement </w:t>
            </w:r>
            <w:r w:rsidR="00632F91" w:rsidRPr="00784B1C">
              <w:rPr>
                <w:b/>
              </w:rPr>
              <w:t xml:space="preserve">it </w:t>
            </w:r>
            <w:r w:rsidR="00FA484F" w:rsidRPr="00784B1C">
              <w:rPr>
                <w:b/>
              </w:rPr>
              <w:t>at scale</w:t>
            </w:r>
            <w:r w:rsidR="00FA484F">
              <w:t xml:space="preserve">. </w:t>
            </w:r>
          </w:p>
          <w:p w:rsidR="00483F63" w:rsidRDefault="00FA484F" w:rsidP="00632F91">
            <w:pPr>
              <w:pStyle w:val="ListParagraph"/>
              <w:numPr>
                <w:ilvl w:val="0"/>
                <w:numId w:val="11"/>
              </w:numPr>
              <w:ind w:left="288" w:hanging="288"/>
            </w:pPr>
            <w:r>
              <w:t>This requires support from policy makers, and commitment by researchers and other partners at local, regional and national levels.</w:t>
            </w:r>
          </w:p>
        </w:tc>
        <w:tc>
          <w:tcPr>
            <w:tcW w:w="5328" w:type="dxa"/>
          </w:tcPr>
          <w:p w:rsidR="00483F63" w:rsidRDefault="00784B1C" w:rsidP="008751CD">
            <w:pPr>
              <w:pStyle w:val="ListParagraph"/>
              <w:numPr>
                <w:ilvl w:val="0"/>
                <w:numId w:val="11"/>
              </w:numPr>
              <w:ind w:left="288" w:hanging="288"/>
            </w:pPr>
            <w:r>
              <w:rPr>
                <w:u w:val="single"/>
              </w:rPr>
              <w:t>Evidence:</w:t>
            </w:r>
            <w:r>
              <w:t xml:space="preserve"> </w:t>
            </w:r>
            <w:r w:rsidR="00484078">
              <w:t xml:space="preserve">NBDC and other initiatives demonstrate the potential benefits, at a few small pilot sites.  Scaling these up as is would be </w:t>
            </w:r>
            <w:r w:rsidR="008751CD">
              <w:t>expensive and impossible</w:t>
            </w:r>
            <w:r>
              <w:t>,</w:t>
            </w:r>
            <w:r w:rsidR="008751CD">
              <w:t xml:space="preserve"> given limited human resources</w:t>
            </w:r>
          </w:p>
          <w:p w:rsidR="008751CD" w:rsidRDefault="008751CD" w:rsidP="008751CD">
            <w:pPr>
              <w:pStyle w:val="ListParagraph"/>
              <w:numPr>
                <w:ilvl w:val="0"/>
                <w:numId w:val="11"/>
              </w:numPr>
              <w:ind w:left="288" w:hanging="288"/>
            </w:pPr>
            <w:r>
              <w:t>Therefore, we need to learn how to implement the 6 key elements of the new RWM Paradigm at scale, simplifying tools where possible, &amp; providing</w:t>
            </w:r>
            <w:r w:rsidR="00784B1C">
              <w:t xml:space="preserve"> adequate training.  This is “l</w:t>
            </w:r>
            <w:r>
              <w:t>earning to be efficient</w:t>
            </w:r>
            <w:r w:rsidR="00721110">
              <w:t>.</w:t>
            </w:r>
            <w:r>
              <w:t>”</w:t>
            </w:r>
          </w:p>
          <w:p w:rsidR="008751CD" w:rsidRDefault="008751CD" w:rsidP="008751CD">
            <w:pPr>
              <w:pStyle w:val="ListParagraph"/>
              <w:numPr>
                <w:ilvl w:val="0"/>
                <w:numId w:val="11"/>
              </w:numPr>
              <w:ind w:left="288" w:hanging="288"/>
            </w:pPr>
            <w:r>
              <w:t>Strong policy support and commitment by partners at all levels would be needed</w:t>
            </w:r>
          </w:p>
        </w:tc>
      </w:tr>
      <w:tr w:rsidR="00483F63" w:rsidTr="00784B1C">
        <w:tc>
          <w:tcPr>
            <w:tcW w:w="9576" w:type="dxa"/>
            <w:gridSpan w:val="2"/>
          </w:tcPr>
          <w:p w:rsidR="00483F63" w:rsidRPr="00E55D86" w:rsidRDefault="00483F63" w:rsidP="00E55D86">
            <w:pPr>
              <w:pStyle w:val="ListParagraph"/>
              <w:numPr>
                <w:ilvl w:val="0"/>
                <w:numId w:val="12"/>
              </w:numPr>
              <w:jc w:val="center"/>
              <w:rPr>
                <w:i/>
              </w:rPr>
            </w:pPr>
            <w:r w:rsidRPr="00E55D86">
              <w:rPr>
                <w:i/>
              </w:rPr>
              <w:t>INTERNATIONAL COLLABORATION</w:t>
            </w:r>
          </w:p>
        </w:tc>
      </w:tr>
      <w:tr w:rsidR="00483F63" w:rsidTr="00EA383D">
        <w:tc>
          <w:tcPr>
            <w:tcW w:w="4248" w:type="dxa"/>
          </w:tcPr>
          <w:p w:rsidR="00483F63" w:rsidRDefault="00FA484F" w:rsidP="00721110">
            <w:r>
              <w:t xml:space="preserve">Effective RWM programs at a large scale are rare internationally. However, many countries and organizations have learned important lessons and have much to share with others.  Ethiopia is a leader in this respect.  The potential impacts of large-scale RWM programs in the Nile and other </w:t>
            </w:r>
            <w:r w:rsidR="00721110">
              <w:t xml:space="preserve">river </w:t>
            </w:r>
            <w:r>
              <w:t>basins in SSA are enormous</w:t>
            </w:r>
            <w:r w:rsidR="00546F9B">
              <w:t xml:space="preserve">, as demonstrated by the CPWF work in the Limpopo, Nile </w:t>
            </w:r>
            <w:r w:rsidR="00721110">
              <w:t>&amp;</w:t>
            </w:r>
            <w:r w:rsidR="00546F9B">
              <w:t xml:space="preserve"> Volta</w:t>
            </w:r>
            <w:r>
              <w:t xml:space="preserve">.  New institutional opportunities have emerged, for example </w:t>
            </w:r>
            <w:r w:rsidR="008751CD">
              <w:t xml:space="preserve">NBI, ENTRO, </w:t>
            </w:r>
            <w:r w:rsidR="00784B1C">
              <w:t xml:space="preserve">AU, </w:t>
            </w:r>
            <w:r>
              <w:t xml:space="preserve">NPCA, FARA and the new CGIAR research programs </w:t>
            </w:r>
            <w:r w:rsidR="00632F91">
              <w:t xml:space="preserve">that </w:t>
            </w:r>
            <w:r>
              <w:t xml:space="preserve">could facilitate partnerships, learning of lessons, innovation and </w:t>
            </w:r>
            <w:bookmarkStart w:id="0" w:name="_GoBack"/>
            <w:bookmarkEnd w:id="0"/>
            <w:r>
              <w:t>capacity building</w:t>
            </w:r>
            <w:r w:rsidR="00632F91">
              <w:t xml:space="preserve">. </w:t>
            </w:r>
            <w:r w:rsidR="00632F91" w:rsidRPr="00784B1C">
              <w:rPr>
                <w:b/>
              </w:rPr>
              <w:t>The</w:t>
            </w:r>
            <w:r w:rsidRPr="00784B1C">
              <w:rPr>
                <w:b/>
              </w:rPr>
              <w:t xml:space="preserve"> benefits</w:t>
            </w:r>
            <w:r w:rsidR="00784B1C" w:rsidRPr="00784B1C">
              <w:rPr>
                <w:b/>
              </w:rPr>
              <w:t xml:space="preserve"> of international partnerships</w:t>
            </w:r>
            <w:r w:rsidRPr="00784B1C">
              <w:rPr>
                <w:b/>
              </w:rPr>
              <w:t xml:space="preserve"> would far outweigh the costs</w:t>
            </w:r>
            <w:r>
              <w:t>.</w:t>
            </w:r>
          </w:p>
        </w:tc>
        <w:tc>
          <w:tcPr>
            <w:tcW w:w="5328" w:type="dxa"/>
          </w:tcPr>
          <w:p w:rsidR="00784B1C" w:rsidRDefault="00401210" w:rsidP="00401210">
            <w:pPr>
              <w:pStyle w:val="ListParagraph"/>
              <w:numPr>
                <w:ilvl w:val="0"/>
                <w:numId w:val="16"/>
              </w:numPr>
              <w:ind w:left="288" w:hanging="288"/>
            </w:pPr>
            <w:r>
              <w:t>Currently</w:t>
            </w:r>
            <w:r w:rsidR="00784B1C">
              <w:t xml:space="preserve"> growing interest in promoting better RWM at scale in SSA and internationally</w:t>
            </w:r>
            <w:r>
              <w:t>, as well as in learning from international experiences</w:t>
            </w:r>
            <w:r w:rsidR="00784B1C">
              <w:t>.</w:t>
            </w:r>
          </w:p>
          <w:p w:rsidR="00401210" w:rsidRDefault="00401210" w:rsidP="00401210">
            <w:pPr>
              <w:pStyle w:val="ListParagraph"/>
              <w:numPr>
                <w:ilvl w:val="0"/>
                <w:numId w:val="16"/>
              </w:numPr>
              <w:ind w:left="288" w:hanging="288"/>
            </w:pPr>
            <w:r>
              <w:t xml:space="preserve">Ethiopia’s SLM program has benefited from international lessons through </w:t>
            </w:r>
            <w:proofErr w:type="spellStart"/>
            <w:r>
              <w:t>TerrAfrica</w:t>
            </w:r>
            <w:proofErr w:type="spellEnd"/>
            <w:r>
              <w:t>.</w:t>
            </w:r>
          </w:p>
          <w:p w:rsidR="00483F63" w:rsidRDefault="00E90F69" w:rsidP="008751CD">
            <w:pPr>
              <w:pStyle w:val="ListParagraph"/>
              <w:numPr>
                <w:ilvl w:val="0"/>
                <w:numId w:val="16"/>
              </w:numPr>
              <w:ind w:left="288" w:hanging="288"/>
            </w:pPr>
            <w:r>
              <w:t xml:space="preserve">Currently </w:t>
            </w:r>
            <w:r w:rsidR="008751CD">
              <w:t xml:space="preserve">there </w:t>
            </w:r>
            <w:r>
              <w:t xml:space="preserve">no effective </w:t>
            </w:r>
            <w:r w:rsidR="00401210">
              <w:t xml:space="preserve">institutionalized </w:t>
            </w:r>
            <w:r>
              <w:t>means to share lessons and innovations</w:t>
            </w:r>
            <w:r w:rsidR="00401210">
              <w:t xml:space="preserve"> efficiently &amp; effectively</w:t>
            </w:r>
            <w:r w:rsidR="008751CD">
              <w:t xml:space="preserve"> across African national boundaries either on river basins or continentally</w:t>
            </w:r>
            <w:r>
              <w:t>.</w:t>
            </w:r>
          </w:p>
          <w:p w:rsidR="008751CD" w:rsidRDefault="008751CD" w:rsidP="008751CD">
            <w:pPr>
              <w:pStyle w:val="ListParagraph"/>
              <w:numPr>
                <w:ilvl w:val="0"/>
                <w:numId w:val="16"/>
              </w:numPr>
              <w:ind w:left="288" w:hanging="288"/>
            </w:pPr>
            <w:r>
              <w:t>There are institutions which could facilitate the needed partnerships, for example NBI, ENTRO, NPCA, FARA, CGIAR</w:t>
            </w:r>
          </w:p>
          <w:p w:rsidR="008751CD" w:rsidRDefault="008751CD" w:rsidP="008751CD">
            <w:pPr>
              <w:pStyle w:val="ListParagraph"/>
              <w:numPr>
                <w:ilvl w:val="0"/>
                <w:numId w:val="16"/>
              </w:numPr>
              <w:ind w:left="288" w:hanging="288"/>
            </w:pPr>
            <w:r>
              <w:t>There is a high potential for valuable mutual learning and innovation whose benefits would be substantial</w:t>
            </w:r>
          </w:p>
          <w:p w:rsidR="00E90F69" w:rsidRDefault="00401210" w:rsidP="00C80B84">
            <w:pPr>
              <w:pStyle w:val="ListParagraph"/>
              <w:numPr>
                <w:ilvl w:val="0"/>
                <w:numId w:val="16"/>
              </w:numPr>
              <w:ind w:left="288" w:hanging="288"/>
            </w:pPr>
            <w:r>
              <w:t>Sharing of tools and methods across African basins; including open access Wiki</w:t>
            </w:r>
            <w:r>
              <w:t>, is an example of potentially important practical measures.</w:t>
            </w:r>
          </w:p>
        </w:tc>
      </w:tr>
    </w:tbl>
    <w:p w:rsidR="00C80B84" w:rsidRPr="00C80B84" w:rsidRDefault="00C80B84" w:rsidP="00C80B84"/>
    <w:sectPr w:rsidR="00C80B84" w:rsidRPr="00C80B8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B77" w:rsidRDefault="00D31B77" w:rsidP="00EB3726">
      <w:pPr>
        <w:spacing w:after="0" w:line="240" w:lineRule="auto"/>
      </w:pPr>
      <w:r>
        <w:separator/>
      </w:r>
    </w:p>
  </w:endnote>
  <w:endnote w:type="continuationSeparator" w:id="0">
    <w:p w:rsidR="00D31B77" w:rsidRDefault="00D31B77" w:rsidP="00EB3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5948451"/>
      <w:docPartObj>
        <w:docPartGallery w:val="Page Numbers (Bottom of Page)"/>
        <w:docPartUnique/>
      </w:docPartObj>
    </w:sdtPr>
    <w:sdtEndPr>
      <w:rPr>
        <w:noProof/>
      </w:rPr>
    </w:sdtEndPr>
    <w:sdtContent>
      <w:p w:rsidR="00784B1C" w:rsidRDefault="00784B1C">
        <w:pPr>
          <w:pStyle w:val="Footer"/>
          <w:jc w:val="center"/>
        </w:pPr>
        <w:r>
          <w:fldChar w:fldCharType="begin"/>
        </w:r>
        <w:r>
          <w:instrText xml:space="preserve"> PAGE   \* MERGEFORMAT </w:instrText>
        </w:r>
        <w:r>
          <w:fldChar w:fldCharType="separate"/>
        </w:r>
        <w:r w:rsidR="00721110">
          <w:rPr>
            <w:noProof/>
          </w:rPr>
          <w:t>5</w:t>
        </w:r>
        <w:r>
          <w:rPr>
            <w:noProof/>
          </w:rPr>
          <w:fldChar w:fldCharType="end"/>
        </w:r>
      </w:p>
    </w:sdtContent>
  </w:sdt>
  <w:p w:rsidR="00784B1C" w:rsidRDefault="00784B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B77" w:rsidRDefault="00D31B77" w:rsidP="00EB3726">
      <w:pPr>
        <w:spacing w:after="0" w:line="240" w:lineRule="auto"/>
      </w:pPr>
      <w:r>
        <w:separator/>
      </w:r>
    </w:p>
  </w:footnote>
  <w:footnote w:type="continuationSeparator" w:id="0">
    <w:p w:rsidR="00D31B77" w:rsidRDefault="00D31B77" w:rsidP="00EB37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E1E"/>
    <w:multiLevelType w:val="hybridMultilevel"/>
    <w:tmpl w:val="49A809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2E63AE7"/>
    <w:multiLevelType w:val="hybridMultilevel"/>
    <w:tmpl w:val="3904C2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A60133A"/>
    <w:multiLevelType w:val="hybridMultilevel"/>
    <w:tmpl w:val="CD0246F4"/>
    <w:lvl w:ilvl="0" w:tplc="55A8A98C">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8546252"/>
    <w:multiLevelType w:val="hybridMultilevel"/>
    <w:tmpl w:val="5E0A3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7BF3AF1"/>
    <w:multiLevelType w:val="hybridMultilevel"/>
    <w:tmpl w:val="8EF0F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465AC5"/>
    <w:multiLevelType w:val="hybridMultilevel"/>
    <w:tmpl w:val="E90CFE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DDB0F1F"/>
    <w:multiLevelType w:val="hybridMultilevel"/>
    <w:tmpl w:val="94B2E4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040D22"/>
    <w:multiLevelType w:val="hybridMultilevel"/>
    <w:tmpl w:val="F37096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3D028C1"/>
    <w:multiLevelType w:val="hybridMultilevel"/>
    <w:tmpl w:val="CB0045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FDA7616"/>
    <w:multiLevelType w:val="hybridMultilevel"/>
    <w:tmpl w:val="D97058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1100043"/>
    <w:multiLevelType w:val="hybridMultilevel"/>
    <w:tmpl w:val="B7247D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4CB14A2"/>
    <w:multiLevelType w:val="hybridMultilevel"/>
    <w:tmpl w:val="7D5CA4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B8765EC"/>
    <w:multiLevelType w:val="hybridMultilevel"/>
    <w:tmpl w:val="A9A0E0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03A3E74"/>
    <w:multiLevelType w:val="hybridMultilevel"/>
    <w:tmpl w:val="449C815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35978B9"/>
    <w:multiLevelType w:val="hybridMultilevel"/>
    <w:tmpl w:val="D40E94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65C673D"/>
    <w:multiLevelType w:val="hybridMultilevel"/>
    <w:tmpl w:val="39560A28"/>
    <w:lvl w:ilvl="0" w:tplc="BCB298B0">
      <w:start w:val="1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2A2012"/>
    <w:multiLevelType w:val="hybridMultilevel"/>
    <w:tmpl w:val="FD263C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8"/>
  </w:num>
  <w:num w:numId="3">
    <w:abstractNumId w:val="6"/>
  </w:num>
  <w:num w:numId="4">
    <w:abstractNumId w:val="5"/>
  </w:num>
  <w:num w:numId="5">
    <w:abstractNumId w:val="10"/>
  </w:num>
  <w:num w:numId="6">
    <w:abstractNumId w:val="14"/>
  </w:num>
  <w:num w:numId="7">
    <w:abstractNumId w:val="2"/>
  </w:num>
  <w:num w:numId="8">
    <w:abstractNumId w:val="0"/>
  </w:num>
  <w:num w:numId="9">
    <w:abstractNumId w:val="7"/>
  </w:num>
  <w:num w:numId="10">
    <w:abstractNumId w:val="1"/>
  </w:num>
  <w:num w:numId="11">
    <w:abstractNumId w:val="16"/>
  </w:num>
  <w:num w:numId="12">
    <w:abstractNumId w:val="4"/>
  </w:num>
  <w:num w:numId="13">
    <w:abstractNumId w:val="13"/>
  </w:num>
  <w:num w:numId="14">
    <w:abstractNumId w:val="9"/>
  </w:num>
  <w:num w:numId="15">
    <w:abstractNumId w:val="3"/>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B84"/>
    <w:rsid w:val="00007D41"/>
    <w:rsid w:val="0001766A"/>
    <w:rsid w:val="00052397"/>
    <w:rsid w:val="000B58C1"/>
    <w:rsid w:val="000C0CB0"/>
    <w:rsid w:val="00265409"/>
    <w:rsid w:val="002E024C"/>
    <w:rsid w:val="002E4199"/>
    <w:rsid w:val="003A470C"/>
    <w:rsid w:val="003C1D70"/>
    <w:rsid w:val="00401210"/>
    <w:rsid w:val="00402A92"/>
    <w:rsid w:val="00406ED7"/>
    <w:rsid w:val="00423C69"/>
    <w:rsid w:val="00483F63"/>
    <w:rsid w:val="00484078"/>
    <w:rsid w:val="004D47EF"/>
    <w:rsid w:val="004F1067"/>
    <w:rsid w:val="00502749"/>
    <w:rsid w:val="00546F9B"/>
    <w:rsid w:val="00632F91"/>
    <w:rsid w:val="006421F7"/>
    <w:rsid w:val="006D14A7"/>
    <w:rsid w:val="006E5831"/>
    <w:rsid w:val="00721110"/>
    <w:rsid w:val="00784B1C"/>
    <w:rsid w:val="007A5CDA"/>
    <w:rsid w:val="007B0625"/>
    <w:rsid w:val="0082550F"/>
    <w:rsid w:val="008751CD"/>
    <w:rsid w:val="008E5E06"/>
    <w:rsid w:val="009E0F5F"/>
    <w:rsid w:val="00A147A8"/>
    <w:rsid w:val="00A17B88"/>
    <w:rsid w:val="00A45060"/>
    <w:rsid w:val="00A81538"/>
    <w:rsid w:val="00C1304B"/>
    <w:rsid w:val="00C300FF"/>
    <w:rsid w:val="00C657C5"/>
    <w:rsid w:val="00C80B84"/>
    <w:rsid w:val="00D31B77"/>
    <w:rsid w:val="00D56CEF"/>
    <w:rsid w:val="00D63666"/>
    <w:rsid w:val="00DF00B8"/>
    <w:rsid w:val="00DF55EE"/>
    <w:rsid w:val="00E55D86"/>
    <w:rsid w:val="00E72404"/>
    <w:rsid w:val="00E90F69"/>
    <w:rsid w:val="00EA383D"/>
    <w:rsid w:val="00EB3726"/>
    <w:rsid w:val="00FA3A6D"/>
    <w:rsid w:val="00FA484F"/>
    <w:rsid w:val="00FB1A2B"/>
    <w:rsid w:val="00FF19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80B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F190C"/>
    <w:pPr>
      <w:ind w:left="720"/>
      <w:contextualSpacing/>
    </w:pPr>
  </w:style>
  <w:style w:type="paragraph" w:styleId="Header">
    <w:name w:val="header"/>
    <w:basedOn w:val="Normal"/>
    <w:link w:val="HeaderChar"/>
    <w:uiPriority w:val="99"/>
    <w:unhideWhenUsed/>
    <w:rsid w:val="00EB37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3726"/>
  </w:style>
  <w:style w:type="paragraph" w:styleId="Footer">
    <w:name w:val="footer"/>
    <w:basedOn w:val="Normal"/>
    <w:link w:val="FooterChar"/>
    <w:uiPriority w:val="99"/>
    <w:unhideWhenUsed/>
    <w:rsid w:val="00EB37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3726"/>
  </w:style>
  <w:style w:type="character" w:styleId="CommentReference">
    <w:name w:val="annotation reference"/>
    <w:uiPriority w:val="99"/>
    <w:semiHidden/>
    <w:rsid w:val="00A147A8"/>
    <w:rPr>
      <w:rFonts w:cs="Times New Roman"/>
      <w:sz w:val="16"/>
      <w:szCs w:val="16"/>
    </w:rPr>
  </w:style>
  <w:style w:type="paragraph" w:styleId="CommentText">
    <w:name w:val="annotation text"/>
    <w:basedOn w:val="Normal"/>
    <w:link w:val="CommentTextChar"/>
    <w:uiPriority w:val="99"/>
    <w:semiHidden/>
    <w:rsid w:val="00A147A8"/>
    <w:pPr>
      <w:spacing w:after="0" w:line="240" w:lineRule="auto"/>
      <w:jc w:val="both"/>
    </w:pPr>
    <w:rPr>
      <w:rFonts w:ascii="Calibri" w:eastAsiaTheme="minorEastAsia" w:hAnsi="Calibri" w:cs="Times New Roman"/>
      <w:sz w:val="20"/>
      <w:szCs w:val="20"/>
    </w:rPr>
  </w:style>
  <w:style w:type="character" w:customStyle="1" w:styleId="CommentTextChar">
    <w:name w:val="Comment Text Char"/>
    <w:basedOn w:val="DefaultParagraphFont"/>
    <w:link w:val="CommentText"/>
    <w:uiPriority w:val="99"/>
    <w:semiHidden/>
    <w:rsid w:val="00A147A8"/>
    <w:rPr>
      <w:rFonts w:ascii="Calibri" w:eastAsiaTheme="minorEastAsia" w:hAnsi="Calibri" w:cs="Times New Roman"/>
      <w:sz w:val="20"/>
      <w:szCs w:val="20"/>
    </w:rPr>
  </w:style>
  <w:style w:type="paragraph" w:styleId="BalloonText">
    <w:name w:val="Balloon Text"/>
    <w:basedOn w:val="Normal"/>
    <w:link w:val="BalloonTextChar"/>
    <w:uiPriority w:val="99"/>
    <w:semiHidden/>
    <w:unhideWhenUsed/>
    <w:rsid w:val="00A14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47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80B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F190C"/>
    <w:pPr>
      <w:ind w:left="720"/>
      <w:contextualSpacing/>
    </w:pPr>
  </w:style>
  <w:style w:type="paragraph" w:styleId="Header">
    <w:name w:val="header"/>
    <w:basedOn w:val="Normal"/>
    <w:link w:val="HeaderChar"/>
    <w:uiPriority w:val="99"/>
    <w:unhideWhenUsed/>
    <w:rsid w:val="00EB37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3726"/>
  </w:style>
  <w:style w:type="paragraph" w:styleId="Footer">
    <w:name w:val="footer"/>
    <w:basedOn w:val="Normal"/>
    <w:link w:val="FooterChar"/>
    <w:uiPriority w:val="99"/>
    <w:unhideWhenUsed/>
    <w:rsid w:val="00EB37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3726"/>
  </w:style>
  <w:style w:type="character" w:styleId="CommentReference">
    <w:name w:val="annotation reference"/>
    <w:uiPriority w:val="99"/>
    <w:semiHidden/>
    <w:rsid w:val="00A147A8"/>
    <w:rPr>
      <w:rFonts w:cs="Times New Roman"/>
      <w:sz w:val="16"/>
      <w:szCs w:val="16"/>
    </w:rPr>
  </w:style>
  <w:style w:type="paragraph" w:styleId="CommentText">
    <w:name w:val="annotation text"/>
    <w:basedOn w:val="Normal"/>
    <w:link w:val="CommentTextChar"/>
    <w:uiPriority w:val="99"/>
    <w:semiHidden/>
    <w:rsid w:val="00A147A8"/>
    <w:pPr>
      <w:spacing w:after="0" w:line="240" w:lineRule="auto"/>
      <w:jc w:val="both"/>
    </w:pPr>
    <w:rPr>
      <w:rFonts w:ascii="Calibri" w:eastAsiaTheme="minorEastAsia" w:hAnsi="Calibri" w:cs="Times New Roman"/>
      <w:sz w:val="20"/>
      <w:szCs w:val="20"/>
    </w:rPr>
  </w:style>
  <w:style w:type="character" w:customStyle="1" w:styleId="CommentTextChar">
    <w:name w:val="Comment Text Char"/>
    <w:basedOn w:val="DefaultParagraphFont"/>
    <w:link w:val="CommentText"/>
    <w:uiPriority w:val="99"/>
    <w:semiHidden/>
    <w:rsid w:val="00A147A8"/>
    <w:rPr>
      <w:rFonts w:ascii="Calibri" w:eastAsiaTheme="minorEastAsia" w:hAnsi="Calibri" w:cs="Times New Roman"/>
      <w:sz w:val="20"/>
      <w:szCs w:val="20"/>
    </w:rPr>
  </w:style>
  <w:style w:type="paragraph" w:styleId="BalloonText">
    <w:name w:val="Balloon Text"/>
    <w:basedOn w:val="Normal"/>
    <w:link w:val="BalloonTextChar"/>
    <w:uiPriority w:val="99"/>
    <w:semiHidden/>
    <w:unhideWhenUsed/>
    <w:rsid w:val="00A14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47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5</Pages>
  <Words>2304</Words>
  <Characters>13133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 Merrey</dc:creator>
  <cp:lastModifiedBy>Doug Merrey</cp:lastModifiedBy>
  <cp:revision>10</cp:revision>
  <dcterms:created xsi:type="dcterms:W3CDTF">2013-02-17T07:34:00Z</dcterms:created>
  <dcterms:modified xsi:type="dcterms:W3CDTF">2013-02-17T10:31:00Z</dcterms:modified>
</cp:coreProperties>
</file>